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val="es-ES" w:eastAsia="en-US"/>
        </w:rPr>
        <w:id w:val="54442384"/>
        <w:docPartObj>
          <w:docPartGallery w:val="Table of Contents"/>
          <w:docPartUnique/>
        </w:docPartObj>
      </w:sdtPr>
      <w:sdtEndPr>
        <w:rPr>
          <w:b/>
          <w:bCs/>
        </w:rPr>
      </w:sdtEndPr>
      <w:sdtContent>
        <w:p w14:paraId="5DEDCCF6" w14:textId="77777777" w:rsidR="00A70F9C" w:rsidRPr="00062BE4" w:rsidRDefault="00A70F9C" w:rsidP="00DB0C10">
          <w:pPr>
            <w:pStyle w:val="TtulodeTDC"/>
            <w:spacing w:before="0"/>
            <w:rPr>
              <w:color w:val="auto"/>
              <w:lang w:val="es-ES"/>
            </w:rPr>
          </w:pPr>
          <w:r w:rsidRPr="00062BE4">
            <w:rPr>
              <w:color w:val="auto"/>
              <w:lang w:val="es-ES"/>
            </w:rPr>
            <w:t>Contenido</w:t>
          </w:r>
        </w:p>
        <w:p w14:paraId="06DCD35C" w14:textId="77777777" w:rsidR="00DB0C10" w:rsidRDefault="00A70F9C">
          <w:pPr>
            <w:pStyle w:val="TDC1"/>
            <w:tabs>
              <w:tab w:val="right" w:leader="dot" w:pos="8828"/>
            </w:tabs>
            <w:rPr>
              <w:rFonts w:eastAsiaTheme="minorEastAsia"/>
              <w:noProof/>
              <w:lang w:eastAsia="es-CR"/>
            </w:rPr>
          </w:pPr>
          <w:r w:rsidRPr="00062BE4">
            <w:fldChar w:fldCharType="begin"/>
          </w:r>
          <w:r w:rsidRPr="00062BE4">
            <w:instrText xml:space="preserve"> TOC \o "1-3" \h \z \u </w:instrText>
          </w:r>
          <w:r w:rsidRPr="00062BE4">
            <w:fldChar w:fldCharType="separate"/>
          </w:r>
          <w:hyperlink w:anchor="_Toc468439028" w:history="1">
            <w:r w:rsidR="00DB0C10" w:rsidRPr="009D1B97">
              <w:rPr>
                <w:rStyle w:val="Hipervnculo"/>
                <w:noProof/>
              </w:rPr>
              <w:t>RESUMEN</w:t>
            </w:r>
            <w:r w:rsidR="00DB0C10">
              <w:rPr>
                <w:noProof/>
                <w:webHidden/>
              </w:rPr>
              <w:tab/>
            </w:r>
            <w:r w:rsidR="00DB0C10">
              <w:rPr>
                <w:noProof/>
                <w:webHidden/>
              </w:rPr>
              <w:fldChar w:fldCharType="begin"/>
            </w:r>
            <w:r w:rsidR="00DB0C10">
              <w:rPr>
                <w:noProof/>
                <w:webHidden/>
              </w:rPr>
              <w:instrText xml:space="preserve"> PAGEREF _Toc468439028 \h </w:instrText>
            </w:r>
            <w:r w:rsidR="00DB0C10">
              <w:rPr>
                <w:noProof/>
                <w:webHidden/>
              </w:rPr>
            </w:r>
            <w:r w:rsidR="00DB0C10">
              <w:rPr>
                <w:noProof/>
                <w:webHidden/>
              </w:rPr>
              <w:fldChar w:fldCharType="separate"/>
            </w:r>
            <w:r w:rsidR="00DB0C10">
              <w:rPr>
                <w:noProof/>
                <w:webHidden/>
              </w:rPr>
              <w:t>3</w:t>
            </w:r>
            <w:r w:rsidR="00DB0C10">
              <w:rPr>
                <w:noProof/>
                <w:webHidden/>
              </w:rPr>
              <w:fldChar w:fldCharType="end"/>
            </w:r>
          </w:hyperlink>
        </w:p>
        <w:p w14:paraId="60A529AA" w14:textId="77777777" w:rsidR="00DB0C10" w:rsidRDefault="007D636E">
          <w:pPr>
            <w:pStyle w:val="TDC1"/>
            <w:tabs>
              <w:tab w:val="right" w:leader="dot" w:pos="8828"/>
            </w:tabs>
            <w:rPr>
              <w:rFonts w:eastAsiaTheme="minorEastAsia"/>
              <w:noProof/>
              <w:lang w:eastAsia="es-CR"/>
            </w:rPr>
          </w:pPr>
          <w:hyperlink w:anchor="_Toc468439029" w:history="1">
            <w:r w:rsidR="00DB0C10" w:rsidRPr="009D1B97">
              <w:rPr>
                <w:rStyle w:val="Hipervnculo"/>
                <w:noProof/>
              </w:rPr>
              <w:t>OBJETO Y CAMPO DE APLICACIÓN</w:t>
            </w:r>
            <w:r w:rsidR="00DB0C10">
              <w:rPr>
                <w:noProof/>
                <w:webHidden/>
              </w:rPr>
              <w:tab/>
            </w:r>
            <w:r w:rsidR="00DB0C10">
              <w:rPr>
                <w:noProof/>
                <w:webHidden/>
              </w:rPr>
              <w:fldChar w:fldCharType="begin"/>
            </w:r>
            <w:r w:rsidR="00DB0C10">
              <w:rPr>
                <w:noProof/>
                <w:webHidden/>
              </w:rPr>
              <w:instrText xml:space="preserve"> PAGEREF _Toc468439029 \h </w:instrText>
            </w:r>
            <w:r w:rsidR="00DB0C10">
              <w:rPr>
                <w:noProof/>
                <w:webHidden/>
              </w:rPr>
            </w:r>
            <w:r w:rsidR="00DB0C10">
              <w:rPr>
                <w:noProof/>
                <w:webHidden/>
              </w:rPr>
              <w:fldChar w:fldCharType="separate"/>
            </w:r>
            <w:r w:rsidR="00DB0C10">
              <w:rPr>
                <w:noProof/>
                <w:webHidden/>
              </w:rPr>
              <w:t>4</w:t>
            </w:r>
            <w:r w:rsidR="00DB0C10">
              <w:rPr>
                <w:noProof/>
                <w:webHidden/>
              </w:rPr>
              <w:fldChar w:fldCharType="end"/>
            </w:r>
          </w:hyperlink>
        </w:p>
        <w:p w14:paraId="3B3C5645" w14:textId="77777777" w:rsidR="00DB0C10" w:rsidRDefault="007D636E">
          <w:pPr>
            <w:pStyle w:val="TDC1"/>
            <w:tabs>
              <w:tab w:val="left" w:pos="440"/>
              <w:tab w:val="right" w:leader="dot" w:pos="8828"/>
            </w:tabs>
            <w:rPr>
              <w:rFonts w:eastAsiaTheme="minorEastAsia"/>
              <w:noProof/>
              <w:lang w:eastAsia="es-CR"/>
            </w:rPr>
          </w:pPr>
          <w:hyperlink w:anchor="_Toc468439030" w:history="1">
            <w:r w:rsidR="00DB0C10" w:rsidRPr="009D1B97">
              <w:rPr>
                <w:rStyle w:val="Hipervnculo"/>
                <w:noProof/>
              </w:rPr>
              <w:t>1.</w:t>
            </w:r>
            <w:r w:rsidR="00DB0C10">
              <w:rPr>
                <w:rFonts w:eastAsiaTheme="minorEastAsia"/>
                <w:noProof/>
                <w:lang w:eastAsia="es-CR"/>
              </w:rPr>
              <w:tab/>
            </w:r>
            <w:r w:rsidR="00DB0C10" w:rsidRPr="009D1B97">
              <w:rPr>
                <w:rStyle w:val="Hipervnculo"/>
                <w:noProof/>
              </w:rPr>
              <w:t>Diseño y construcción de las instalaciones</w:t>
            </w:r>
            <w:r w:rsidR="00DB0C10">
              <w:rPr>
                <w:noProof/>
                <w:webHidden/>
              </w:rPr>
              <w:tab/>
            </w:r>
            <w:r w:rsidR="00DB0C10">
              <w:rPr>
                <w:noProof/>
                <w:webHidden/>
              </w:rPr>
              <w:fldChar w:fldCharType="begin"/>
            </w:r>
            <w:r w:rsidR="00DB0C10">
              <w:rPr>
                <w:noProof/>
                <w:webHidden/>
              </w:rPr>
              <w:instrText xml:space="preserve"> PAGEREF _Toc468439030 \h </w:instrText>
            </w:r>
            <w:r w:rsidR="00DB0C10">
              <w:rPr>
                <w:noProof/>
                <w:webHidden/>
              </w:rPr>
            </w:r>
            <w:r w:rsidR="00DB0C10">
              <w:rPr>
                <w:noProof/>
                <w:webHidden/>
              </w:rPr>
              <w:fldChar w:fldCharType="separate"/>
            </w:r>
            <w:r w:rsidR="00DB0C10">
              <w:rPr>
                <w:noProof/>
                <w:webHidden/>
              </w:rPr>
              <w:t>5</w:t>
            </w:r>
            <w:r w:rsidR="00DB0C10">
              <w:rPr>
                <w:noProof/>
                <w:webHidden/>
              </w:rPr>
              <w:fldChar w:fldCharType="end"/>
            </w:r>
          </w:hyperlink>
        </w:p>
        <w:p w14:paraId="14C6640B" w14:textId="77777777" w:rsidR="00DB0C10" w:rsidRDefault="007D636E">
          <w:pPr>
            <w:pStyle w:val="TDC2"/>
            <w:tabs>
              <w:tab w:val="left" w:pos="880"/>
              <w:tab w:val="right" w:leader="dot" w:pos="8828"/>
            </w:tabs>
            <w:rPr>
              <w:rFonts w:eastAsiaTheme="minorEastAsia"/>
              <w:noProof/>
              <w:lang w:eastAsia="es-CR"/>
            </w:rPr>
          </w:pPr>
          <w:hyperlink w:anchor="_Toc468439031" w:history="1">
            <w:r w:rsidR="00DB0C10" w:rsidRPr="009D1B97">
              <w:rPr>
                <w:rStyle w:val="Hipervnculo"/>
                <w:noProof/>
              </w:rPr>
              <w:t>1.2</w:t>
            </w:r>
            <w:r w:rsidR="00DB0C10">
              <w:rPr>
                <w:rFonts w:eastAsiaTheme="minorEastAsia"/>
                <w:noProof/>
                <w:lang w:eastAsia="es-CR"/>
              </w:rPr>
              <w:tab/>
            </w:r>
            <w:r w:rsidR="00DB0C10" w:rsidRPr="009D1B97">
              <w:rPr>
                <w:rStyle w:val="Hipervnculo"/>
                <w:noProof/>
              </w:rPr>
              <w:t>Edificios y Áreas de Proceso</w:t>
            </w:r>
            <w:r w:rsidR="00DB0C10">
              <w:rPr>
                <w:noProof/>
                <w:webHidden/>
              </w:rPr>
              <w:tab/>
            </w:r>
            <w:r w:rsidR="00DB0C10">
              <w:rPr>
                <w:noProof/>
                <w:webHidden/>
              </w:rPr>
              <w:fldChar w:fldCharType="begin"/>
            </w:r>
            <w:r w:rsidR="00DB0C10">
              <w:rPr>
                <w:noProof/>
                <w:webHidden/>
              </w:rPr>
              <w:instrText xml:space="preserve"> PAGEREF _Toc468439031 \h </w:instrText>
            </w:r>
            <w:r w:rsidR="00DB0C10">
              <w:rPr>
                <w:noProof/>
                <w:webHidden/>
              </w:rPr>
            </w:r>
            <w:r w:rsidR="00DB0C10">
              <w:rPr>
                <w:noProof/>
                <w:webHidden/>
              </w:rPr>
              <w:fldChar w:fldCharType="separate"/>
            </w:r>
            <w:r w:rsidR="00DB0C10">
              <w:rPr>
                <w:noProof/>
                <w:webHidden/>
              </w:rPr>
              <w:t>8</w:t>
            </w:r>
            <w:r w:rsidR="00DB0C10">
              <w:rPr>
                <w:noProof/>
                <w:webHidden/>
              </w:rPr>
              <w:fldChar w:fldCharType="end"/>
            </w:r>
          </w:hyperlink>
        </w:p>
        <w:p w14:paraId="19F8BEB5" w14:textId="77777777" w:rsidR="00DB0C10" w:rsidRDefault="007D636E">
          <w:pPr>
            <w:pStyle w:val="TDC2"/>
            <w:tabs>
              <w:tab w:val="left" w:pos="880"/>
              <w:tab w:val="right" w:leader="dot" w:pos="8828"/>
            </w:tabs>
            <w:rPr>
              <w:rFonts w:eastAsiaTheme="minorEastAsia"/>
              <w:noProof/>
              <w:lang w:eastAsia="es-CR"/>
            </w:rPr>
          </w:pPr>
          <w:hyperlink w:anchor="_Toc468439032" w:history="1">
            <w:r w:rsidR="00DB0C10" w:rsidRPr="009D1B97">
              <w:rPr>
                <w:rStyle w:val="Hipervnculo"/>
                <w:noProof/>
              </w:rPr>
              <w:t>1.3</w:t>
            </w:r>
            <w:r w:rsidR="00DB0C10">
              <w:rPr>
                <w:rFonts w:eastAsiaTheme="minorEastAsia"/>
                <w:noProof/>
                <w:lang w:eastAsia="es-CR"/>
              </w:rPr>
              <w:tab/>
            </w:r>
            <w:r w:rsidR="00DB0C10" w:rsidRPr="009D1B97">
              <w:rPr>
                <w:rStyle w:val="Hipervnculo"/>
                <w:noProof/>
              </w:rPr>
              <w:t>Equipo y Utensilios</w:t>
            </w:r>
            <w:r w:rsidR="00DB0C10">
              <w:rPr>
                <w:noProof/>
                <w:webHidden/>
              </w:rPr>
              <w:tab/>
            </w:r>
            <w:r w:rsidR="00DB0C10">
              <w:rPr>
                <w:noProof/>
                <w:webHidden/>
              </w:rPr>
              <w:fldChar w:fldCharType="begin"/>
            </w:r>
            <w:r w:rsidR="00DB0C10">
              <w:rPr>
                <w:noProof/>
                <w:webHidden/>
              </w:rPr>
              <w:instrText xml:space="preserve"> PAGEREF _Toc468439032 \h </w:instrText>
            </w:r>
            <w:r w:rsidR="00DB0C10">
              <w:rPr>
                <w:noProof/>
                <w:webHidden/>
              </w:rPr>
            </w:r>
            <w:r w:rsidR="00DB0C10">
              <w:rPr>
                <w:noProof/>
                <w:webHidden/>
              </w:rPr>
              <w:fldChar w:fldCharType="separate"/>
            </w:r>
            <w:r w:rsidR="00DB0C10">
              <w:rPr>
                <w:noProof/>
                <w:webHidden/>
              </w:rPr>
              <w:t>9</w:t>
            </w:r>
            <w:r w:rsidR="00DB0C10">
              <w:rPr>
                <w:noProof/>
                <w:webHidden/>
              </w:rPr>
              <w:fldChar w:fldCharType="end"/>
            </w:r>
          </w:hyperlink>
        </w:p>
        <w:p w14:paraId="76B8EEE2" w14:textId="77777777" w:rsidR="00DB0C10" w:rsidRDefault="007D636E">
          <w:pPr>
            <w:pStyle w:val="TDC2"/>
            <w:tabs>
              <w:tab w:val="left" w:pos="880"/>
              <w:tab w:val="right" w:leader="dot" w:pos="8828"/>
            </w:tabs>
            <w:rPr>
              <w:rFonts w:eastAsiaTheme="minorEastAsia"/>
              <w:noProof/>
              <w:lang w:eastAsia="es-CR"/>
            </w:rPr>
          </w:pPr>
          <w:hyperlink w:anchor="_Toc468439033" w:history="1">
            <w:r w:rsidR="00DB0C10" w:rsidRPr="009D1B97">
              <w:rPr>
                <w:rStyle w:val="Hipervnculo"/>
                <w:noProof/>
              </w:rPr>
              <w:t>1.4</w:t>
            </w:r>
            <w:r w:rsidR="00DB0C10">
              <w:rPr>
                <w:rFonts w:eastAsiaTheme="minorEastAsia"/>
                <w:noProof/>
                <w:lang w:eastAsia="es-CR"/>
              </w:rPr>
              <w:tab/>
            </w:r>
            <w:r w:rsidR="00DB0C10" w:rsidRPr="009D1B97">
              <w:rPr>
                <w:rStyle w:val="Hipervnculo"/>
                <w:noProof/>
              </w:rPr>
              <w:t>Servicios</w:t>
            </w:r>
            <w:r w:rsidR="00DB0C10">
              <w:rPr>
                <w:noProof/>
                <w:webHidden/>
              </w:rPr>
              <w:tab/>
            </w:r>
            <w:r w:rsidR="00DB0C10">
              <w:rPr>
                <w:noProof/>
                <w:webHidden/>
              </w:rPr>
              <w:fldChar w:fldCharType="begin"/>
            </w:r>
            <w:r w:rsidR="00DB0C10">
              <w:rPr>
                <w:noProof/>
                <w:webHidden/>
              </w:rPr>
              <w:instrText xml:space="preserve"> PAGEREF _Toc468439033 \h </w:instrText>
            </w:r>
            <w:r w:rsidR="00DB0C10">
              <w:rPr>
                <w:noProof/>
                <w:webHidden/>
              </w:rPr>
            </w:r>
            <w:r w:rsidR="00DB0C10">
              <w:rPr>
                <w:noProof/>
                <w:webHidden/>
              </w:rPr>
              <w:fldChar w:fldCharType="separate"/>
            </w:r>
            <w:r w:rsidR="00DB0C10">
              <w:rPr>
                <w:noProof/>
                <w:webHidden/>
              </w:rPr>
              <w:t>9</w:t>
            </w:r>
            <w:r w:rsidR="00DB0C10">
              <w:rPr>
                <w:noProof/>
                <w:webHidden/>
              </w:rPr>
              <w:fldChar w:fldCharType="end"/>
            </w:r>
          </w:hyperlink>
        </w:p>
        <w:p w14:paraId="2FB138BB" w14:textId="77777777" w:rsidR="00DB0C10" w:rsidRDefault="007D636E">
          <w:pPr>
            <w:pStyle w:val="TDC1"/>
            <w:tabs>
              <w:tab w:val="left" w:pos="440"/>
              <w:tab w:val="right" w:leader="dot" w:pos="8828"/>
            </w:tabs>
            <w:rPr>
              <w:rFonts w:eastAsiaTheme="minorEastAsia"/>
              <w:noProof/>
              <w:lang w:eastAsia="es-CR"/>
            </w:rPr>
          </w:pPr>
          <w:hyperlink w:anchor="_Toc468439034" w:history="1">
            <w:r w:rsidR="00DB0C10" w:rsidRPr="009D1B97">
              <w:rPr>
                <w:rStyle w:val="Hipervnculo"/>
                <w:rFonts w:cstheme="minorHAnsi"/>
                <w:noProof/>
              </w:rPr>
              <w:t>2.</w:t>
            </w:r>
            <w:r w:rsidR="00DB0C10">
              <w:rPr>
                <w:rFonts w:eastAsiaTheme="minorEastAsia"/>
                <w:noProof/>
                <w:lang w:eastAsia="es-CR"/>
              </w:rPr>
              <w:tab/>
            </w:r>
            <w:r w:rsidR="00DB0C10" w:rsidRPr="009D1B97">
              <w:rPr>
                <w:rStyle w:val="Hipervnculo"/>
                <w:rFonts w:cstheme="minorHAnsi"/>
                <w:noProof/>
              </w:rPr>
              <w:t>Infraestructura: Mantenimiento, Limpieza y Desinfección</w:t>
            </w:r>
            <w:r w:rsidR="00DB0C10">
              <w:rPr>
                <w:noProof/>
                <w:webHidden/>
              </w:rPr>
              <w:tab/>
            </w:r>
            <w:r w:rsidR="00DB0C10">
              <w:rPr>
                <w:noProof/>
                <w:webHidden/>
              </w:rPr>
              <w:fldChar w:fldCharType="begin"/>
            </w:r>
            <w:r w:rsidR="00DB0C10">
              <w:rPr>
                <w:noProof/>
                <w:webHidden/>
              </w:rPr>
              <w:instrText xml:space="preserve"> PAGEREF _Toc468439034 \h </w:instrText>
            </w:r>
            <w:r w:rsidR="00DB0C10">
              <w:rPr>
                <w:noProof/>
                <w:webHidden/>
              </w:rPr>
            </w:r>
            <w:r w:rsidR="00DB0C10">
              <w:rPr>
                <w:noProof/>
                <w:webHidden/>
              </w:rPr>
              <w:fldChar w:fldCharType="separate"/>
            </w:r>
            <w:r w:rsidR="00DB0C10">
              <w:rPr>
                <w:noProof/>
                <w:webHidden/>
              </w:rPr>
              <w:t>12</w:t>
            </w:r>
            <w:r w:rsidR="00DB0C10">
              <w:rPr>
                <w:noProof/>
                <w:webHidden/>
              </w:rPr>
              <w:fldChar w:fldCharType="end"/>
            </w:r>
          </w:hyperlink>
          <w:bookmarkStart w:id="0" w:name="_GoBack"/>
          <w:bookmarkEnd w:id="0"/>
        </w:p>
        <w:p w14:paraId="3CDA35AD" w14:textId="77777777" w:rsidR="00DB0C10" w:rsidRDefault="007D636E">
          <w:pPr>
            <w:pStyle w:val="TDC2"/>
            <w:tabs>
              <w:tab w:val="left" w:pos="880"/>
              <w:tab w:val="right" w:leader="dot" w:pos="8828"/>
            </w:tabs>
            <w:rPr>
              <w:rFonts w:eastAsiaTheme="minorEastAsia"/>
              <w:noProof/>
              <w:lang w:eastAsia="es-CR"/>
            </w:rPr>
          </w:pPr>
          <w:hyperlink w:anchor="_Toc468439035" w:history="1">
            <w:r w:rsidR="00DB0C10" w:rsidRPr="009D1B97">
              <w:rPr>
                <w:rStyle w:val="Hipervnculo"/>
                <w:rFonts w:cstheme="minorHAnsi"/>
                <w:noProof/>
              </w:rPr>
              <w:t>2.1</w:t>
            </w:r>
            <w:r w:rsidR="00DB0C10">
              <w:rPr>
                <w:rFonts w:eastAsiaTheme="minorEastAsia"/>
                <w:noProof/>
                <w:lang w:eastAsia="es-CR"/>
              </w:rPr>
              <w:tab/>
            </w:r>
            <w:r w:rsidR="00DB0C10" w:rsidRPr="009D1B97">
              <w:rPr>
                <w:rStyle w:val="Hipervnculo"/>
                <w:rFonts w:cstheme="minorHAnsi"/>
                <w:noProof/>
              </w:rPr>
              <w:t>Mantenimiento y limpieza</w:t>
            </w:r>
            <w:r w:rsidR="00DB0C10">
              <w:rPr>
                <w:noProof/>
                <w:webHidden/>
              </w:rPr>
              <w:tab/>
            </w:r>
            <w:r w:rsidR="00DB0C10">
              <w:rPr>
                <w:noProof/>
                <w:webHidden/>
              </w:rPr>
              <w:fldChar w:fldCharType="begin"/>
            </w:r>
            <w:r w:rsidR="00DB0C10">
              <w:rPr>
                <w:noProof/>
                <w:webHidden/>
              </w:rPr>
              <w:instrText xml:space="preserve"> PAGEREF _Toc468439035 \h </w:instrText>
            </w:r>
            <w:r w:rsidR="00DB0C10">
              <w:rPr>
                <w:noProof/>
                <w:webHidden/>
              </w:rPr>
            </w:r>
            <w:r w:rsidR="00DB0C10">
              <w:rPr>
                <w:noProof/>
                <w:webHidden/>
              </w:rPr>
              <w:fldChar w:fldCharType="separate"/>
            </w:r>
            <w:r w:rsidR="00DB0C10">
              <w:rPr>
                <w:noProof/>
                <w:webHidden/>
              </w:rPr>
              <w:t>12</w:t>
            </w:r>
            <w:r w:rsidR="00DB0C10">
              <w:rPr>
                <w:noProof/>
                <w:webHidden/>
              </w:rPr>
              <w:fldChar w:fldCharType="end"/>
            </w:r>
          </w:hyperlink>
        </w:p>
        <w:p w14:paraId="1A49FC3A" w14:textId="77777777" w:rsidR="00DB0C10" w:rsidRDefault="007D636E">
          <w:pPr>
            <w:pStyle w:val="TDC2"/>
            <w:tabs>
              <w:tab w:val="left" w:pos="880"/>
              <w:tab w:val="right" w:leader="dot" w:pos="8828"/>
            </w:tabs>
            <w:rPr>
              <w:rFonts w:eastAsiaTheme="minorEastAsia"/>
              <w:noProof/>
              <w:lang w:eastAsia="es-CR"/>
            </w:rPr>
          </w:pPr>
          <w:hyperlink w:anchor="_Toc468439036" w:history="1">
            <w:r w:rsidR="00DB0C10" w:rsidRPr="009D1B97">
              <w:rPr>
                <w:rStyle w:val="Hipervnculo"/>
                <w:rFonts w:cstheme="minorHAnsi"/>
                <w:noProof/>
              </w:rPr>
              <w:t>2.2</w:t>
            </w:r>
            <w:r w:rsidR="00DB0C10">
              <w:rPr>
                <w:rFonts w:eastAsiaTheme="minorEastAsia"/>
                <w:noProof/>
                <w:lang w:eastAsia="es-CR"/>
              </w:rPr>
              <w:tab/>
            </w:r>
            <w:r w:rsidR="00DB0C10" w:rsidRPr="009D1B97">
              <w:rPr>
                <w:rStyle w:val="Hipervnculo"/>
                <w:rFonts w:cstheme="minorHAnsi"/>
                <w:noProof/>
              </w:rPr>
              <w:t>Limpieza y desinfección: PG-IA-02_Orden y Limpieza</w:t>
            </w:r>
            <w:r w:rsidR="00DB0C10">
              <w:rPr>
                <w:noProof/>
                <w:webHidden/>
              </w:rPr>
              <w:tab/>
            </w:r>
            <w:r w:rsidR="00DB0C10">
              <w:rPr>
                <w:noProof/>
                <w:webHidden/>
              </w:rPr>
              <w:fldChar w:fldCharType="begin"/>
            </w:r>
            <w:r w:rsidR="00DB0C10">
              <w:rPr>
                <w:noProof/>
                <w:webHidden/>
              </w:rPr>
              <w:instrText xml:space="preserve"> PAGEREF _Toc468439036 \h </w:instrText>
            </w:r>
            <w:r w:rsidR="00DB0C10">
              <w:rPr>
                <w:noProof/>
                <w:webHidden/>
              </w:rPr>
            </w:r>
            <w:r w:rsidR="00DB0C10">
              <w:rPr>
                <w:noProof/>
                <w:webHidden/>
              </w:rPr>
              <w:fldChar w:fldCharType="separate"/>
            </w:r>
            <w:r w:rsidR="00DB0C10">
              <w:rPr>
                <w:noProof/>
                <w:webHidden/>
              </w:rPr>
              <w:t>12</w:t>
            </w:r>
            <w:r w:rsidR="00DB0C10">
              <w:rPr>
                <w:noProof/>
                <w:webHidden/>
              </w:rPr>
              <w:fldChar w:fldCharType="end"/>
            </w:r>
          </w:hyperlink>
        </w:p>
        <w:p w14:paraId="235DF066" w14:textId="77777777" w:rsidR="00DB0C10" w:rsidRDefault="007D636E">
          <w:pPr>
            <w:pStyle w:val="TDC2"/>
            <w:tabs>
              <w:tab w:val="left" w:pos="880"/>
              <w:tab w:val="right" w:leader="dot" w:pos="8828"/>
            </w:tabs>
            <w:rPr>
              <w:rFonts w:eastAsiaTheme="minorEastAsia"/>
              <w:noProof/>
              <w:lang w:eastAsia="es-CR"/>
            </w:rPr>
          </w:pPr>
          <w:hyperlink w:anchor="_Toc468439037" w:history="1">
            <w:r w:rsidR="00DB0C10" w:rsidRPr="009D1B97">
              <w:rPr>
                <w:rStyle w:val="Hipervnculo"/>
                <w:rFonts w:cstheme="minorHAnsi"/>
                <w:noProof/>
              </w:rPr>
              <w:t>2.3</w:t>
            </w:r>
            <w:r w:rsidR="00DB0C10">
              <w:rPr>
                <w:rFonts w:eastAsiaTheme="minorEastAsia"/>
                <w:noProof/>
                <w:lang w:eastAsia="es-CR"/>
              </w:rPr>
              <w:tab/>
            </w:r>
            <w:r w:rsidR="00DB0C10" w:rsidRPr="009D1B97">
              <w:rPr>
                <w:rStyle w:val="Hipervnculo"/>
                <w:rFonts w:cstheme="minorHAnsi"/>
                <w:noProof/>
              </w:rPr>
              <w:t>Seguimiento de la eficacia de los procedimientos de mantenimiento, limpieza y desinfección</w:t>
            </w:r>
            <w:r w:rsidR="00DB0C10">
              <w:rPr>
                <w:noProof/>
                <w:webHidden/>
              </w:rPr>
              <w:tab/>
            </w:r>
            <w:r w:rsidR="00DB0C10">
              <w:rPr>
                <w:noProof/>
                <w:webHidden/>
              </w:rPr>
              <w:fldChar w:fldCharType="begin"/>
            </w:r>
            <w:r w:rsidR="00DB0C10">
              <w:rPr>
                <w:noProof/>
                <w:webHidden/>
              </w:rPr>
              <w:instrText xml:space="preserve"> PAGEREF _Toc468439037 \h </w:instrText>
            </w:r>
            <w:r w:rsidR="00DB0C10">
              <w:rPr>
                <w:noProof/>
                <w:webHidden/>
              </w:rPr>
            </w:r>
            <w:r w:rsidR="00DB0C10">
              <w:rPr>
                <w:noProof/>
                <w:webHidden/>
              </w:rPr>
              <w:fldChar w:fldCharType="separate"/>
            </w:r>
            <w:r w:rsidR="00DB0C10">
              <w:rPr>
                <w:noProof/>
                <w:webHidden/>
              </w:rPr>
              <w:t>12</w:t>
            </w:r>
            <w:r w:rsidR="00DB0C10">
              <w:rPr>
                <w:noProof/>
                <w:webHidden/>
              </w:rPr>
              <w:fldChar w:fldCharType="end"/>
            </w:r>
          </w:hyperlink>
        </w:p>
        <w:p w14:paraId="65DC3CCA" w14:textId="77777777" w:rsidR="00DB0C10" w:rsidRDefault="007D636E">
          <w:pPr>
            <w:pStyle w:val="TDC2"/>
            <w:tabs>
              <w:tab w:val="left" w:pos="880"/>
              <w:tab w:val="right" w:leader="dot" w:pos="8828"/>
            </w:tabs>
            <w:rPr>
              <w:rFonts w:eastAsiaTheme="minorEastAsia"/>
              <w:noProof/>
              <w:lang w:eastAsia="es-CR"/>
            </w:rPr>
          </w:pPr>
          <w:hyperlink w:anchor="_Toc468439038" w:history="1">
            <w:r w:rsidR="00DB0C10" w:rsidRPr="009D1B97">
              <w:rPr>
                <w:rStyle w:val="Hipervnculo"/>
                <w:rFonts w:cstheme="minorHAnsi"/>
                <w:noProof/>
              </w:rPr>
              <w:t>2.4</w:t>
            </w:r>
            <w:r w:rsidR="00DB0C10">
              <w:rPr>
                <w:rFonts w:eastAsiaTheme="minorEastAsia"/>
                <w:noProof/>
                <w:lang w:eastAsia="es-CR"/>
              </w:rPr>
              <w:tab/>
            </w:r>
            <w:r w:rsidR="00DB0C10" w:rsidRPr="009D1B97">
              <w:rPr>
                <w:rStyle w:val="Hipervnculo"/>
                <w:rFonts w:cstheme="minorHAnsi"/>
                <w:noProof/>
              </w:rPr>
              <w:t>Sistema de Control de Plagas</w:t>
            </w:r>
            <w:r w:rsidR="00DB0C10">
              <w:rPr>
                <w:noProof/>
                <w:webHidden/>
              </w:rPr>
              <w:tab/>
            </w:r>
            <w:r w:rsidR="00DB0C10">
              <w:rPr>
                <w:noProof/>
                <w:webHidden/>
              </w:rPr>
              <w:fldChar w:fldCharType="begin"/>
            </w:r>
            <w:r w:rsidR="00DB0C10">
              <w:rPr>
                <w:noProof/>
                <w:webHidden/>
              </w:rPr>
              <w:instrText xml:space="preserve"> PAGEREF _Toc468439038 \h </w:instrText>
            </w:r>
            <w:r w:rsidR="00DB0C10">
              <w:rPr>
                <w:noProof/>
                <w:webHidden/>
              </w:rPr>
            </w:r>
            <w:r w:rsidR="00DB0C10">
              <w:rPr>
                <w:noProof/>
                <w:webHidden/>
              </w:rPr>
              <w:fldChar w:fldCharType="separate"/>
            </w:r>
            <w:r w:rsidR="00DB0C10">
              <w:rPr>
                <w:noProof/>
                <w:webHidden/>
              </w:rPr>
              <w:t>12</w:t>
            </w:r>
            <w:r w:rsidR="00DB0C10">
              <w:rPr>
                <w:noProof/>
                <w:webHidden/>
              </w:rPr>
              <w:fldChar w:fldCharType="end"/>
            </w:r>
          </w:hyperlink>
        </w:p>
        <w:p w14:paraId="4D14F304" w14:textId="77777777" w:rsidR="00DB0C10" w:rsidRDefault="007D636E">
          <w:pPr>
            <w:pStyle w:val="TDC1"/>
            <w:tabs>
              <w:tab w:val="left" w:pos="440"/>
              <w:tab w:val="right" w:leader="dot" w:pos="8828"/>
            </w:tabs>
            <w:rPr>
              <w:rFonts w:eastAsiaTheme="minorEastAsia"/>
              <w:noProof/>
              <w:lang w:eastAsia="es-CR"/>
            </w:rPr>
          </w:pPr>
          <w:hyperlink w:anchor="_Toc468439039" w:history="1">
            <w:r w:rsidR="00DB0C10" w:rsidRPr="009D1B97">
              <w:rPr>
                <w:rStyle w:val="Hipervnculo"/>
                <w:rFonts w:cstheme="minorHAnsi"/>
                <w:noProof/>
              </w:rPr>
              <w:t>3.</w:t>
            </w:r>
            <w:r w:rsidR="00DB0C10">
              <w:rPr>
                <w:rFonts w:eastAsiaTheme="minorEastAsia"/>
                <w:noProof/>
                <w:lang w:eastAsia="es-CR"/>
              </w:rPr>
              <w:tab/>
            </w:r>
            <w:r w:rsidR="00DB0C10" w:rsidRPr="009D1B97">
              <w:rPr>
                <w:rStyle w:val="Hipervnculo"/>
                <w:rFonts w:cstheme="minorHAnsi"/>
                <w:noProof/>
              </w:rPr>
              <w:t>Control de Operaciones</w:t>
            </w:r>
            <w:r w:rsidR="00DB0C10">
              <w:rPr>
                <w:noProof/>
                <w:webHidden/>
              </w:rPr>
              <w:tab/>
            </w:r>
            <w:r w:rsidR="00DB0C10">
              <w:rPr>
                <w:noProof/>
                <w:webHidden/>
              </w:rPr>
              <w:fldChar w:fldCharType="begin"/>
            </w:r>
            <w:r w:rsidR="00DB0C10">
              <w:rPr>
                <w:noProof/>
                <w:webHidden/>
              </w:rPr>
              <w:instrText xml:space="preserve"> PAGEREF _Toc468439039 \h </w:instrText>
            </w:r>
            <w:r w:rsidR="00DB0C10">
              <w:rPr>
                <w:noProof/>
                <w:webHidden/>
              </w:rPr>
            </w:r>
            <w:r w:rsidR="00DB0C10">
              <w:rPr>
                <w:noProof/>
                <w:webHidden/>
              </w:rPr>
              <w:fldChar w:fldCharType="separate"/>
            </w:r>
            <w:r w:rsidR="00DB0C10">
              <w:rPr>
                <w:noProof/>
                <w:webHidden/>
              </w:rPr>
              <w:t>14</w:t>
            </w:r>
            <w:r w:rsidR="00DB0C10">
              <w:rPr>
                <w:noProof/>
                <w:webHidden/>
              </w:rPr>
              <w:fldChar w:fldCharType="end"/>
            </w:r>
          </w:hyperlink>
        </w:p>
        <w:p w14:paraId="37BBADEE" w14:textId="77777777" w:rsidR="00DB0C10" w:rsidRDefault="007D636E">
          <w:pPr>
            <w:pStyle w:val="TDC2"/>
            <w:tabs>
              <w:tab w:val="left" w:pos="880"/>
              <w:tab w:val="right" w:leader="dot" w:pos="8828"/>
            </w:tabs>
            <w:rPr>
              <w:rFonts w:eastAsiaTheme="minorEastAsia"/>
              <w:noProof/>
              <w:lang w:eastAsia="es-CR"/>
            </w:rPr>
          </w:pPr>
          <w:hyperlink w:anchor="_Toc468439040" w:history="1">
            <w:r w:rsidR="00DB0C10" w:rsidRPr="009D1B97">
              <w:rPr>
                <w:rStyle w:val="Hipervnculo"/>
                <w:rFonts w:cstheme="minorHAnsi"/>
                <w:noProof/>
              </w:rPr>
              <w:t>3.1</w:t>
            </w:r>
            <w:r w:rsidR="00DB0C10">
              <w:rPr>
                <w:rFonts w:eastAsiaTheme="minorEastAsia"/>
                <w:noProof/>
                <w:lang w:eastAsia="es-CR"/>
              </w:rPr>
              <w:tab/>
            </w:r>
            <w:r w:rsidR="00DB0C10" w:rsidRPr="009D1B97">
              <w:rPr>
                <w:rStyle w:val="Hipervnculo"/>
                <w:rFonts w:cstheme="minorHAnsi"/>
                <w:noProof/>
              </w:rPr>
              <w:t>Control de peligros alimentarios</w:t>
            </w:r>
            <w:r w:rsidR="00DB0C10">
              <w:rPr>
                <w:noProof/>
                <w:webHidden/>
              </w:rPr>
              <w:tab/>
            </w:r>
            <w:r w:rsidR="00DB0C10">
              <w:rPr>
                <w:noProof/>
                <w:webHidden/>
              </w:rPr>
              <w:fldChar w:fldCharType="begin"/>
            </w:r>
            <w:r w:rsidR="00DB0C10">
              <w:rPr>
                <w:noProof/>
                <w:webHidden/>
              </w:rPr>
              <w:instrText xml:space="preserve"> PAGEREF _Toc468439040 \h </w:instrText>
            </w:r>
            <w:r w:rsidR="00DB0C10">
              <w:rPr>
                <w:noProof/>
                <w:webHidden/>
              </w:rPr>
            </w:r>
            <w:r w:rsidR="00DB0C10">
              <w:rPr>
                <w:noProof/>
                <w:webHidden/>
              </w:rPr>
              <w:fldChar w:fldCharType="separate"/>
            </w:r>
            <w:r w:rsidR="00DB0C10">
              <w:rPr>
                <w:noProof/>
                <w:webHidden/>
              </w:rPr>
              <w:t>14</w:t>
            </w:r>
            <w:r w:rsidR="00DB0C10">
              <w:rPr>
                <w:noProof/>
                <w:webHidden/>
              </w:rPr>
              <w:fldChar w:fldCharType="end"/>
            </w:r>
          </w:hyperlink>
        </w:p>
        <w:p w14:paraId="360C5642" w14:textId="77777777" w:rsidR="00DB0C10" w:rsidRDefault="007D636E">
          <w:pPr>
            <w:pStyle w:val="TDC2"/>
            <w:tabs>
              <w:tab w:val="left" w:pos="880"/>
              <w:tab w:val="right" w:leader="dot" w:pos="8828"/>
            </w:tabs>
            <w:rPr>
              <w:rFonts w:eastAsiaTheme="minorEastAsia"/>
              <w:noProof/>
              <w:lang w:eastAsia="es-CR"/>
            </w:rPr>
          </w:pPr>
          <w:hyperlink w:anchor="_Toc468439041" w:history="1">
            <w:r w:rsidR="00DB0C10" w:rsidRPr="009D1B97">
              <w:rPr>
                <w:rStyle w:val="Hipervnculo"/>
                <w:rFonts w:cstheme="minorHAnsi"/>
                <w:noProof/>
              </w:rPr>
              <w:t>3.2</w:t>
            </w:r>
            <w:r w:rsidR="00DB0C10">
              <w:rPr>
                <w:rFonts w:eastAsiaTheme="minorEastAsia"/>
                <w:noProof/>
                <w:lang w:eastAsia="es-CR"/>
              </w:rPr>
              <w:tab/>
            </w:r>
            <w:r w:rsidR="00DB0C10" w:rsidRPr="009D1B97">
              <w:rPr>
                <w:rStyle w:val="Hipervnculo"/>
                <w:rFonts w:cstheme="minorHAnsi"/>
                <w:noProof/>
              </w:rPr>
              <w:t>Aspectos fundamentales de los sistemas del aseguramiento de la inocuidad e idoneidad</w:t>
            </w:r>
            <w:r w:rsidR="00DB0C10">
              <w:rPr>
                <w:noProof/>
                <w:webHidden/>
              </w:rPr>
              <w:tab/>
            </w:r>
            <w:r w:rsidR="00DB0C10">
              <w:rPr>
                <w:noProof/>
                <w:webHidden/>
              </w:rPr>
              <w:fldChar w:fldCharType="begin"/>
            </w:r>
            <w:r w:rsidR="00DB0C10">
              <w:rPr>
                <w:noProof/>
                <w:webHidden/>
              </w:rPr>
              <w:instrText xml:space="preserve"> PAGEREF _Toc468439041 \h </w:instrText>
            </w:r>
            <w:r w:rsidR="00DB0C10">
              <w:rPr>
                <w:noProof/>
                <w:webHidden/>
              </w:rPr>
            </w:r>
            <w:r w:rsidR="00DB0C10">
              <w:rPr>
                <w:noProof/>
                <w:webHidden/>
              </w:rPr>
              <w:fldChar w:fldCharType="separate"/>
            </w:r>
            <w:r w:rsidR="00DB0C10">
              <w:rPr>
                <w:noProof/>
                <w:webHidden/>
              </w:rPr>
              <w:t>14</w:t>
            </w:r>
            <w:r w:rsidR="00DB0C10">
              <w:rPr>
                <w:noProof/>
                <w:webHidden/>
              </w:rPr>
              <w:fldChar w:fldCharType="end"/>
            </w:r>
          </w:hyperlink>
        </w:p>
        <w:p w14:paraId="1255F0CE" w14:textId="77777777" w:rsidR="00DB0C10" w:rsidRDefault="007D636E">
          <w:pPr>
            <w:pStyle w:val="TDC3"/>
            <w:tabs>
              <w:tab w:val="left" w:pos="880"/>
              <w:tab w:val="right" w:leader="dot" w:pos="8828"/>
            </w:tabs>
            <w:rPr>
              <w:rFonts w:eastAsiaTheme="minorEastAsia"/>
              <w:noProof/>
              <w:lang w:eastAsia="es-CR"/>
            </w:rPr>
          </w:pPr>
          <w:hyperlink w:anchor="_Toc468439042" w:history="1">
            <w:r w:rsidR="00DB0C10" w:rsidRPr="009D1B97">
              <w:rPr>
                <w:rStyle w:val="Hipervnculo"/>
                <w:rFonts w:ascii="Symbol" w:hAnsi="Symbol" w:cstheme="minorHAnsi"/>
                <w:noProof/>
              </w:rPr>
              <w:t></w:t>
            </w:r>
            <w:r w:rsidR="00DB0C10">
              <w:rPr>
                <w:rFonts w:eastAsiaTheme="minorEastAsia"/>
                <w:noProof/>
                <w:lang w:eastAsia="es-CR"/>
              </w:rPr>
              <w:tab/>
            </w:r>
            <w:r w:rsidR="00DB0C10" w:rsidRPr="009D1B97">
              <w:rPr>
                <w:rStyle w:val="Hipervnculo"/>
                <w:rFonts w:cstheme="minorHAnsi"/>
                <w:noProof/>
              </w:rPr>
              <w:t>Control de tiempo y temperatura</w:t>
            </w:r>
            <w:r w:rsidR="00DB0C10">
              <w:rPr>
                <w:noProof/>
                <w:webHidden/>
              </w:rPr>
              <w:tab/>
            </w:r>
            <w:r w:rsidR="00DB0C10">
              <w:rPr>
                <w:noProof/>
                <w:webHidden/>
              </w:rPr>
              <w:fldChar w:fldCharType="begin"/>
            </w:r>
            <w:r w:rsidR="00DB0C10">
              <w:rPr>
                <w:noProof/>
                <w:webHidden/>
              </w:rPr>
              <w:instrText xml:space="preserve"> PAGEREF _Toc468439042 \h </w:instrText>
            </w:r>
            <w:r w:rsidR="00DB0C10">
              <w:rPr>
                <w:noProof/>
                <w:webHidden/>
              </w:rPr>
            </w:r>
            <w:r w:rsidR="00DB0C10">
              <w:rPr>
                <w:noProof/>
                <w:webHidden/>
              </w:rPr>
              <w:fldChar w:fldCharType="separate"/>
            </w:r>
            <w:r w:rsidR="00DB0C10">
              <w:rPr>
                <w:noProof/>
                <w:webHidden/>
              </w:rPr>
              <w:t>14</w:t>
            </w:r>
            <w:r w:rsidR="00DB0C10">
              <w:rPr>
                <w:noProof/>
                <w:webHidden/>
              </w:rPr>
              <w:fldChar w:fldCharType="end"/>
            </w:r>
          </w:hyperlink>
        </w:p>
        <w:p w14:paraId="0603C59D" w14:textId="77777777" w:rsidR="00DB0C10" w:rsidRDefault="007D636E">
          <w:pPr>
            <w:pStyle w:val="TDC3"/>
            <w:tabs>
              <w:tab w:val="left" w:pos="880"/>
              <w:tab w:val="right" w:leader="dot" w:pos="8828"/>
            </w:tabs>
            <w:rPr>
              <w:rFonts w:eastAsiaTheme="minorEastAsia"/>
              <w:noProof/>
              <w:lang w:eastAsia="es-CR"/>
            </w:rPr>
          </w:pPr>
          <w:hyperlink w:anchor="_Toc468439043" w:history="1">
            <w:r w:rsidR="00DB0C10" w:rsidRPr="009D1B97">
              <w:rPr>
                <w:rStyle w:val="Hipervnculo"/>
                <w:rFonts w:ascii="Symbol" w:hAnsi="Symbol" w:cstheme="minorHAnsi"/>
                <w:noProof/>
              </w:rPr>
              <w:t></w:t>
            </w:r>
            <w:r w:rsidR="00DB0C10">
              <w:rPr>
                <w:rFonts w:eastAsiaTheme="minorEastAsia"/>
                <w:noProof/>
                <w:lang w:eastAsia="es-CR"/>
              </w:rPr>
              <w:tab/>
            </w:r>
            <w:r w:rsidR="00DB0C10" w:rsidRPr="009D1B97">
              <w:rPr>
                <w:rStyle w:val="Hipervnculo"/>
                <w:rFonts w:cstheme="minorHAnsi"/>
                <w:noProof/>
              </w:rPr>
              <w:t>Etapas específicas de procesos:</w:t>
            </w:r>
            <w:r w:rsidR="00DB0C10">
              <w:rPr>
                <w:noProof/>
                <w:webHidden/>
              </w:rPr>
              <w:tab/>
            </w:r>
            <w:r w:rsidR="00DB0C10">
              <w:rPr>
                <w:noProof/>
                <w:webHidden/>
              </w:rPr>
              <w:fldChar w:fldCharType="begin"/>
            </w:r>
            <w:r w:rsidR="00DB0C10">
              <w:rPr>
                <w:noProof/>
                <w:webHidden/>
              </w:rPr>
              <w:instrText xml:space="preserve"> PAGEREF _Toc468439043 \h </w:instrText>
            </w:r>
            <w:r w:rsidR="00DB0C10">
              <w:rPr>
                <w:noProof/>
                <w:webHidden/>
              </w:rPr>
            </w:r>
            <w:r w:rsidR="00DB0C10">
              <w:rPr>
                <w:noProof/>
                <w:webHidden/>
              </w:rPr>
              <w:fldChar w:fldCharType="separate"/>
            </w:r>
            <w:r w:rsidR="00DB0C10">
              <w:rPr>
                <w:noProof/>
                <w:webHidden/>
              </w:rPr>
              <w:t>14</w:t>
            </w:r>
            <w:r w:rsidR="00DB0C10">
              <w:rPr>
                <w:noProof/>
                <w:webHidden/>
              </w:rPr>
              <w:fldChar w:fldCharType="end"/>
            </w:r>
          </w:hyperlink>
        </w:p>
        <w:p w14:paraId="59C0C30B" w14:textId="77777777" w:rsidR="00DB0C10" w:rsidRDefault="007D636E">
          <w:pPr>
            <w:pStyle w:val="TDC3"/>
            <w:tabs>
              <w:tab w:val="left" w:pos="880"/>
              <w:tab w:val="right" w:leader="dot" w:pos="8828"/>
            </w:tabs>
            <w:rPr>
              <w:rFonts w:eastAsiaTheme="minorEastAsia"/>
              <w:noProof/>
              <w:lang w:eastAsia="es-CR"/>
            </w:rPr>
          </w:pPr>
          <w:hyperlink w:anchor="_Toc468439044" w:history="1">
            <w:r w:rsidR="00DB0C10" w:rsidRPr="009D1B97">
              <w:rPr>
                <w:rStyle w:val="Hipervnculo"/>
                <w:rFonts w:ascii="Symbol" w:hAnsi="Symbol"/>
                <w:noProof/>
              </w:rPr>
              <w:t></w:t>
            </w:r>
            <w:r w:rsidR="00DB0C10">
              <w:rPr>
                <w:rFonts w:eastAsiaTheme="minorEastAsia"/>
                <w:noProof/>
                <w:lang w:eastAsia="es-CR"/>
              </w:rPr>
              <w:tab/>
            </w:r>
            <w:r w:rsidR="00DB0C10" w:rsidRPr="009D1B97">
              <w:rPr>
                <w:rStyle w:val="Hipervnculo"/>
                <w:noProof/>
              </w:rPr>
              <w:t>Especificaciones microbiológicas</w:t>
            </w:r>
            <w:r w:rsidR="00DB0C10">
              <w:rPr>
                <w:noProof/>
                <w:webHidden/>
              </w:rPr>
              <w:tab/>
            </w:r>
            <w:r w:rsidR="00DB0C10">
              <w:rPr>
                <w:noProof/>
                <w:webHidden/>
              </w:rPr>
              <w:fldChar w:fldCharType="begin"/>
            </w:r>
            <w:r w:rsidR="00DB0C10">
              <w:rPr>
                <w:noProof/>
                <w:webHidden/>
              </w:rPr>
              <w:instrText xml:space="preserve"> PAGEREF _Toc468439044 \h </w:instrText>
            </w:r>
            <w:r w:rsidR="00DB0C10">
              <w:rPr>
                <w:noProof/>
                <w:webHidden/>
              </w:rPr>
            </w:r>
            <w:r w:rsidR="00DB0C10">
              <w:rPr>
                <w:noProof/>
                <w:webHidden/>
              </w:rPr>
              <w:fldChar w:fldCharType="separate"/>
            </w:r>
            <w:r w:rsidR="00DB0C10">
              <w:rPr>
                <w:noProof/>
                <w:webHidden/>
              </w:rPr>
              <w:t>17</w:t>
            </w:r>
            <w:r w:rsidR="00DB0C10">
              <w:rPr>
                <w:noProof/>
                <w:webHidden/>
              </w:rPr>
              <w:fldChar w:fldCharType="end"/>
            </w:r>
          </w:hyperlink>
        </w:p>
        <w:p w14:paraId="530760E0" w14:textId="77777777" w:rsidR="00DB0C10" w:rsidRDefault="007D636E">
          <w:pPr>
            <w:pStyle w:val="TDC3"/>
            <w:tabs>
              <w:tab w:val="left" w:pos="880"/>
              <w:tab w:val="right" w:leader="dot" w:pos="8828"/>
            </w:tabs>
            <w:rPr>
              <w:rFonts w:eastAsiaTheme="minorEastAsia"/>
              <w:noProof/>
              <w:lang w:eastAsia="es-CR"/>
            </w:rPr>
          </w:pPr>
          <w:hyperlink w:anchor="_Toc468439045" w:history="1">
            <w:r w:rsidR="00DB0C10" w:rsidRPr="009D1B97">
              <w:rPr>
                <w:rStyle w:val="Hipervnculo"/>
                <w:rFonts w:ascii="Symbol" w:hAnsi="Symbol"/>
                <w:noProof/>
              </w:rPr>
              <w:t></w:t>
            </w:r>
            <w:r w:rsidR="00DB0C10">
              <w:rPr>
                <w:rFonts w:eastAsiaTheme="minorEastAsia"/>
                <w:noProof/>
                <w:lang w:eastAsia="es-CR"/>
              </w:rPr>
              <w:tab/>
            </w:r>
            <w:r w:rsidR="00DB0C10" w:rsidRPr="009D1B97">
              <w:rPr>
                <w:rStyle w:val="Hipervnculo"/>
                <w:noProof/>
              </w:rPr>
              <w:t>Contaminación cruzada</w:t>
            </w:r>
            <w:r w:rsidR="00DB0C10">
              <w:rPr>
                <w:noProof/>
                <w:webHidden/>
              </w:rPr>
              <w:tab/>
            </w:r>
            <w:r w:rsidR="00DB0C10">
              <w:rPr>
                <w:noProof/>
                <w:webHidden/>
              </w:rPr>
              <w:fldChar w:fldCharType="begin"/>
            </w:r>
            <w:r w:rsidR="00DB0C10">
              <w:rPr>
                <w:noProof/>
                <w:webHidden/>
              </w:rPr>
              <w:instrText xml:space="preserve"> PAGEREF _Toc468439045 \h </w:instrText>
            </w:r>
            <w:r w:rsidR="00DB0C10">
              <w:rPr>
                <w:noProof/>
                <w:webHidden/>
              </w:rPr>
            </w:r>
            <w:r w:rsidR="00DB0C10">
              <w:rPr>
                <w:noProof/>
                <w:webHidden/>
              </w:rPr>
              <w:fldChar w:fldCharType="separate"/>
            </w:r>
            <w:r w:rsidR="00DB0C10">
              <w:rPr>
                <w:noProof/>
                <w:webHidden/>
              </w:rPr>
              <w:t>18</w:t>
            </w:r>
            <w:r w:rsidR="00DB0C10">
              <w:rPr>
                <w:noProof/>
                <w:webHidden/>
              </w:rPr>
              <w:fldChar w:fldCharType="end"/>
            </w:r>
          </w:hyperlink>
        </w:p>
        <w:p w14:paraId="5D1C5015" w14:textId="77777777" w:rsidR="00DB0C10" w:rsidRDefault="007D636E">
          <w:pPr>
            <w:pStyle w:val="TDC2"/>
            <w:tabs>
              <w:tab w:val="left" w:pos="880"/>
              <w:tab w:val="right" w:leader="dot" w:pos="8828"/>
            </w:tabs>
            <w:rPr>
              <w:rFonts w:eastAsiaTheme="minorEastAsia"/>
              <w:noProof/>
              <w:lang w:eastAsia="es-CR"/>
            </w:rPr>
          </w:pPr>
          <w:hyperlink w:anchor="_Toc468439046" w:history="1">
            <w:r w:rsidR="00DB0C10" w:rsidRPr="009D1B97">
              <w:rPr>
                <w:rStyle w:val="Hipervnculo"/>
                <w:rFonts w:cstheme="minorHAnsi"/>
                <w:noProof/>
              </w:rPr>
              <w:t>3.3</w:t>
            </w:r>
            <w:r w:rsidR="00DB0C10">
              <w:rPr>
                <w:rFonts w:eastAsiaTheme="minorEastAsia"/>
                <w:noProof/>
                <w:lang w:eastAsia="es-CR"/>
              </w:rPr>
              <w:tab/>
            </w:r>
            <w:r w:rsidR="00DB0C10" w:rsidRPr="009D1B97">
              <w:rPr>
                <w:rStyle w:val="Hipervnculo"/>
                <w:rFonts w:cstheme="minorHAnsi"/>
                <w:noProof/>
              </w:rPr>
              <w:t>Compras:</w:t>
            </w:r>
            <w:r w:rsidR="00DB0C10">
              <w:rPr>
                <w:noProof/>
                <w:webHidden/>
              </w:rPr>
              <w:tab/>
            </w:r>
            <w:r w:rsidR="00DB0C10">
              <w:rPr>
                <w:noProof/>
                <w:webHidden/>
              </w:rPr>
              <w:fldChar w:fldCharType="begin"/>
            </w:r>
            <w:r w:rsidR="00DB0C10">
              <w:rPr>
                <w:noProof/>
                <w:webHidden/>
              </w:rPr>
              <w:instrText xml:space="preserve"> PAGEREF _Toc468439046 \h </w:instrText>
            </w:r>
            <w:r w:rsidR="00DB0C10">
              <w:rPr>
                <w:noProof/>
                <w:webHidden/>
              </w:rPr>
            </w:r>
            <w:r w:rsidR="00DB0C10">
              <w:rPr>
                <w:noProof/>
                <w:webHidden/>
              </w:rPr>
              <w:fldChar w:fldCharType="separate"/>
            </w:r>
            <w:r w:rsidR="00DB0C10">
              <w:rPr>
                <w:noProof/>
                <w:webHidden/>
              </w:rPr>
              <w:t>19</w:t>
            </w:r>
            <w:r w:rsidR="00DB0C10">
              <w:rPr>
                <w:noProof/>
                <w:webHidden/>
              </w:rPr>
              <w:fldChar w:fldCharType="end"/>
            </w:r>
          </w:hyperlink>
        </w:p>
        <w:p w14:paraId="22392640" w14:textId="77777777" w:rsidR="00DB0C10" w:rsidRDefault="007D636E">
          <w:pPr>
            <w:pStyle w:val="TDC2"/>
            <w:tabs>
              <w:tab w:val="left" w:pos="880"/>
              <w:tab w:val="right" w:leader="dot" w:pos="8828"/>
            </w:tabs>
            <w:rPr>
              <w:rFonts w:eastAsiaTheme="minorEastAsia"/>
              <w:noProof/>
              <w:lang w:eastAsia="es-CR"/>
            </w:rPr>
          </w:pPr>
          <w:hyperlink w:anchor="_Toc468439047" w:history="1">
            <w:r w:rsidR="00DB0C10" w:rsidRPr="009D1B97">
              <w:rPr>
                <w:rStyle w:val="Hipervnculo"/>
                <w:rFonts w:cstheme="minorHAnsi"/>
                <w:noProof/>
              </w:rPr>
              <w:t>3.4</w:t>
            </w:r>
            <w:r w:rsidR="00DB0C10">
              <w:rPr>
                <w:rFonts w:eastAsiaTheme="minorEastAsia"/>
                <w:noProof/>
                <w:lang w:eastAsia="es-CR"/>
              </w:rPr>
              <w:tab/>
            </w:r>
            <w:r w:rsidR="00DB0C10" w:rsidRPr="009D1B97">
              <w:rPr>
                <w:rStyle w:val="Hipervnculo"/>
                <w:rFonts w:cstheme="minorHAnsi"/>
                <w:noProof/>
              </w:rPr>
              <w:t>Material de Empaque</w:t>
            </w:r>
            <w:r w:rsidR="00DB0C10">
              <w:rPr>
                <w:noProof/>
                <w:webHidden/>
              </w:rPr>
              <w:tab/>
            </w:r>
            <w:r w:rsidR="00DB0C10">
              <w:rPr>
                <w:noProof/>
                <w:webHidden/>
              </w:rPr>
              <w:fldChar w:fldCharType="begin"/>
            </w:r>
            <w:r w:rsidR="00DB0C10">
              <w:rPr>
                <w:noProof/>
                <w:webHidden/>
              </w:rPr>
              <w:instrText xml:space="preserve"> PAGEREF _Toc468439047 \h </w:instrText>
            </w:r>
            <w:r w:rsidR="00DB0C10">
              <w:rPr>
                <w:noProof/>
                <w:webHidden/>
              </w:rPr>
            </w:r>
            <w:r w:rsidR="00DB0C10">
              <w:rPr>
                <w:noProof/>
                <w:webHidden/>
              </w:rPr>
              <w:fldChar w:fldCharType="separate"/>
            </w:r>
            <w:r w:rsidR="00DB0C10">
              <w:rPr>
                <w:noProof/>
                <w:webHidden/>
              </w:rPr>
              <w:t>19</w:t>
            </w:r>
            <w:r w:rsidR="00DB0C10">
              <w:rPr>
                <w:noProof/>
                <w:webHidden/>
              </w:rPr>
              <w:fldChar w:fldCharType="end"/>
            </w:r>
          </w:hyperlink>
        </w:p>
        <w:p w14:paraId="057D18F4" w14:textId="77777777" w:rsidR="00DB0C10" w:rsidRDefault="007D636E">
          <w:pPr>
            <w:pStyle w:val="TDC2"/>
            <w:tabs>
              <w:tab w:val="left" w:pos="880"/>
              <w:tab w:val="right" w:leader="dot" w:pos="8828"/>
            </w:tabs>
            <w:rPr>
              <w:rFonts w:eastAsiaTheme="minorEastAsia"/>
              <w:noProof/>
              <w:lang w:eastAsia="es-CR"/>
            </w:rPr>
          </w:pPr>
          <w:hyperlink w:anchor="_Toc468439048" w:history="1">
            <w:r w:rsidR="00DB0C10" w:rsidRPr="009D1B97">
              <w:rPr>
                <w:rStyle w:val="Hipervnculo"/>
                <w:rFonts w:cstheme="minorHAnsi"/>
                <w:noProof/>
              </w:rPr>
              <w:t>3.5</w:t>
            </w:r>
            <w:r w:rsidR="00DB0C10">
              <w:rPr>
                <w:rFonts w:eastAsiaTheme="minorEastAsia"/>
                <w:noProof/>
                <w:lang w:eastAsia="es-CR"/>
              </w:rPr>
              <w:tab/>
            </w:r>
            <w:r w:rsidR="00DB0C10" w:rsidRPr="009D1B97">
              <w:rPr>
                <w:rStyle w:val="Hipervnculo"/>
                <w:rFonts w:cstheme="minorHAnsi"/>
                <w:noProof/>
              </w:rPr>
              <w:t>Agua</w:t>
            </w:r>
            <w:r w:rsidR="00DB0C10">
              <w:rPr>
                <w:noProof/>
                <w:webHidden/>
              </w:rPr>
              <w:tab/>
            </w:r>
            <w:r w:rsidR="00DB0C10">
              <w:rPr>
                <w:noProof/>
                <w:webHidden/>
              </w:rPr>
              <w:fldChar w:fldCharType="begin"/>
            </w:r>
            <w:r w:rsidR="00DB0C10">
              <w:rPr>
                <w:noProof/>
                <w:webHidden/>
              </w:rPr>
              <w:instrText xml:space="preserve"> PAGEREF _Toc468439048 \h </w:instrText>
            </w:r>
            <w:r w:rsidR="00DB0C10">
              <w:rPr>
                <w:noProof/>
                <w:webHidden/>
              </w:rPr>
            </w:r>
            <w:r w:rsidR="00DB0C10">
              <w:rPr>
                <w:noProof/>
                <w:webHidden/>
              </w:rPr>
              <w:fldChar w:fldCharType="separate"/>
            </w:r>
            <w:r w:rsidR="00DB0C10">
              <w:rPr>
                <w:noProof/>
                <w:webHidden/>
              </w:rPr>
              <w:t>19</w:t>
            </w:r>
            <w:r w:rsidR="00DB0C10">
              <w:rPr>
                <w:noProof/>
                <w:webHidden/>
              </w:rPr>
              <w:fldChar w:fldCharType="end"/>
            </w:r>
          </w:hyperlink>
        </w:p>
        <w:p w14:paraId="2B3308DB" w14:textId="77777777" w:rsidR="00DB0C10" w:rsidRDefault="007D636E">
          <w:pPr>
            <w:pStyle w:val="TDC2"/>
            <w:tabs>
              <w:tab w:val="left" w:pos="880"/>
              <w:tab w:val="right" w:leader="dot" w:pos="8828"/>
            </w:tabs>
            <w:rPr>
              <w:rFonts w:eastAsiaTheme="minorEastAsia"/>
              <w:noProof/>
              <w:lang w:eastAsia="es-CR"/>
            </w:rPr>
          </w:pPr>
          <w:hyperlink w:anchor="_Toc468439049" w:history="1">
            <w:r w:rsidR="00DB0C10" w:rsidRPr="009D1B97">
              <w:rPr>
                <w:rStyle w:val="Hipervnculo"/>
                <w:rFonts w:cstheme="minorHAnsi"/>
                <w:noProof/>
              </w:rPr>
              <w:t>3.6</w:t>
            </w:r>
            <w:r w:rsidR="00DB0C10">
              <w:rPr>
                <w:rFonts w:eastAsiaTheme="minorEastAsia"/>
                <w:noProof/>
                <w:lang w:eastAsia="es-CR"/>
              </w:rPr>
              <w:tab/>
            </w:r>
            <w:r w:rsidR="00DB0C10" w:rsidRPr="009D1B97">
              <w:rPr>
                <w:rStyle w:val="Hipervnculo"/>
                <w:rFonts w:cstheme="minorHAnsi"/>
                <w:noProof/>
              </w:rPr>
              <w:t>Responsables de las etapas del proceso, supervisión e inspección</w:t>
            </w:r>
            <w:r w:rsidR="00DB0C10">
              <w:rPr>
                <w:noProof/>
                <w:webHidden/>
              </w:rPr>
              <w:tab/>
            </w:r>
            <w:r w:rsidR="00DB0C10">
              <w:rPr>
                <w:noProof/>
                <w:webHidden/>
              </w:rPr>
              <w:fldChar w:fldCharType="begin"/>
            </w:r>
            <w:r w:rsidR="00DB0C10">
              <w:rPr>
                <w:noProof/>
                <w:webHidden/>
              </w:rPr>
              <w:instrText xml:space="preserve"> PAGEREF _Toc468439049 \h </w:instrText>
            </w:r>
            <w:r w:rsidR="00DB0C10">
              <w:rPr>
                <w:noProof/>
                <w:webHidden/>
              </w:rPr>
            </w:r>
            <w:r w:rsidR="00DB0C10">
              <w:rPr>
                <w:noProof/>
                <w:webHidden/>
              </w:rPr>
              <w:fldChar w:fldCharType="separate"/>
            </w:r>
            <w:r w:rsidR="00DB0C10">
              <w:rPr>
                <w:noProof/>
                <w:webHidden/>
              </w:rPr>
              <w:t>19</w:t>
            </w:r>
            <w:r w:rsidR="00DB0C10">
              <w:rPr>
                <w:noProof/>
                <w:webHidden/>
              </w:rPr>
              <w:fldChar w:fldCharType="end"/>
            </w:r>
          </w:hyperlink>
        </w:p>
        <w:p w14:paraId="5FE78695" w14:textId="77777777" w:rsidR="00DB0C10" w:rsidRDefault="007D636E">
          <w:pPr>
            <w:pStyle w:val="TDC2"/>
            <w:tabs>
              <w:tab w:val="left" w:pos="880"/>
              <w:tab w:val="right" w:leader="dot" w:pos="8828"/>
            </w:tabs>
            <w:rPr>
              <w:rFonts w:eastAsiaTheme="minorEastAsia"/>
              <w:noProof/>
              <w:lang w:eastAsia="es-CR"/>
            </w:rPr>
          </w:pPr>
          <w:hyperlink w:anchor="_Toc468439050" w:history="1">
            <w:r w:rsidR="00DB0C10" w:rsidRPr="009D1B97">
              <w:rPr>
                <w:rStyle w:val="Hipervnculo"/>
                <w:rFonts w:cstheme="minorHAnsi"/>
                <w:noProof/>
              </w:rPr>
              <w:t>3.7</w:t>
            </w:r>
            <w:r w:rsidR="00DB0C10">
              <w:rPr>
                <w:rFonts w:eastAsiaTheme="minorEastAsia"/>
                <w:noProof/>
                <w:lang w:eastAsia="es-CR"/>
              </w:rPr>
              <w:tab/>
            </w:r>
            <w:r w:rsidR="00DB0C10" w:rsidRPr="009D1B97">
              <w:rPr>
                <w:rStyle w:val="Hipervnculo"/>
                <w:rFonts w:cstheme="minorHAnsi"/>
                <w:noProof/>
              </w:rPr>
              <w:t>Retiro de alimentos</w:t>
            </w:r>
            <w:r w:rsidR="00DB0C10">
              <w:rPr>
                <w:noProof/>
                <w:webHidden/>
              </w:rPr>
              <w:tab/>
            </w:r>
            <w:r w:rsidR="00DB0C10">
              <w:rPr>
                <w:noProof/>
                <w:webHidden/>
              </w:rPr>
              <w:fldChar w:fldCharType="begin"/>
            </w:r>
            <w:r w:rsidR="00DB0C10">
              <w:rPr>
                <w:noProof/>
                <w:webHidden/>
              </w:rPr>
              <w:instrText xml:space="preserve"> PAGEREF _Toc468439050 \h </w:instrText>
            </w:r>
            <w:r w:rsidR="00DB0C10">
              <w:rPr>
                <w:noProof/>
                <w:webHidden/>
              </w:rPr>
            </w:r>
            <w:r w:rsidR="00DB0C10">
              <w:rPr>
                <w:noProof/>
                <w:webHidden/>
              </w:rPr>
              <w:fldChar w:fldCharType="separate"/>
            </w:r>
            <w:r w:rsidR="00DB0C10">
              <w:rPr>
                <w:noProof/>
                <w:webHidden/>
              </w:rPr>
              <w:t>19</w:t>
            </w:r>
            <w:r w:rsidR="00DB0C10">
              <w:rPr>
                <w:noProof/>
                <w:webHidden/>
              </w:rPr>
              <w:fldChar w:fldCharType="end"/>
            </w:r>
          </w:hyperlink>
        </w:p>
        <w:p w14:paraId="5022F7D7" w14:textId="77777777" w:rsidR="00DB0C10" w:rsidRDefault="007D636E">
          <w:pPr>
            <w:pStyle w:val="TDC2"/>
            <w:tabs>
              <w:tab w:val="left" w:pos="880"/>
              <w:tab w:val="right" w:leader="dot" w:pos="8828"/>
            </w:tabs>
            <w:rPr>
              <w:rFonts w:eastAsiaTheme="minorEastAsia"/>
              <w:noProof/>
              <w:lang w:eastAsia="es-CR"/>
            </w:rPr>
          </w:pPr>
          <w:hyperlink w:anchor="_Toc468439051" w:history="1">
            <w:r w:rsidR="00DB0C10" w:rsidRPr="009D1B97">
              <w:rPr>
                <w:rStyle w:val="Hipervnculo"/>
                <w:rFonts w:cstheme="minorHAnsi"/>
                <w:noProof/>
              </w:rPr>
              <w:t>3.8</w:t>
            </w:r>
            <w:r w:rsidR="00DB0C10">
              <w:rPr>
                <w:rFonts w:eastAsiaTheme="minorEastAsia"/>
                <w:noProof/>
                <w:lang w:eastAsia="es-CR"/>
              </w:rPr>
              <w:tab/>
            </w:r>
            <w:r w:rsidR="00DB0C10" w:rsidRPr="009D1B97">
              <w:rPr>
                <w:rStyle w:val="Hipervnculo"/>
                <w:rFonts w:cstheme="minorHAnsi"/>
                <w:noProof/>
              </w:rPr>
              <w:t>Documentación y registros</w:t>
            </w:r>
            <w:r w:rsidR="00DB0C10">
              <w:rPr>
                <w:noProof/>
                <w:webHidden/>
              </w:rPr>
              <w:tab/>
            </w:r>
            <w:r w:rsidR="00DB0C10">
              <w:rPr>
                <w:noProof/>
                <w:webHidden/>
              </w:rPr>
              <w:fldChar w:fldCharType="begin"/>
            </w:r>
            <w:r w:rsidR="00DB0C10">
              <w:rPr>
                <w:noProof/>
                <w:webHidden/>
              </w:rPr>
              <w:instrText xml:space="preserve"> PAGEREF _Toc468439051 \h </w:instrText>
            </w:r>
            <w:r w:rsidR="00DB0C10">
              <w:rPr>
                <w:noProof/>
                <w:webHidden/>
              </w:rPr>
            </w:r>
            <w:r w:rsidR="00DB0C10">
              <w:rPr>
                <w:noProof/>
                <w:webHidden/>
              </w:rPr>
              <w:fldChar w:fldCharType="separate"/>
            </w:r>
            <w:r w:rsidR="00DB0C10">
              <w:rPr>
                <w:noProof/>
                <w:webHidden/>
              </w:rPr>
              <w:t>19</w:t>
            </w:r>
            <w:r w:rsidR="00DB0C10">
              <w:rPr>
                <w:noProof/>
                <w:webHidden/>
              </w:rPr>
              <w:fldChar w:fldCharType="end"/>
            </w:r>
          </w:hyperlink>
        </w:p>
        <w:p w14:paraId="688ADAA7" w14:textId="77777777" w:rsidR="00DB0C10" w:rsidRDefault="007D636E">
          <w:pPr>
            <w:pStyle w:val="TDC1"/>
            <w:tabs>
              <w:tab w:val="left" w:pos="440"/>
              <w:tab w:val="right" w:leader="dot" w:pos="8828"/>
            </w:tabs>
            <w:rPr>
              <w:rFonts w:eastAsiaTheme="minorEastAsia"/>
              <w:noProof/>
              <w:lang w:eastAsia="es-CR"/>
            </w:rPr>
          </w:pPr>
          <w:hyperlink w:anchor="_Toc468439052" w:history="1">
            <w:r w:rsidR="00DB0C10" w:rsidRPr="009D1B97">
              <w:rPr>
                <w:rStyle w:val="Hipervnculo"/>
                <w:noProof/>
              </w:rPr>
              <w:t>4.</w:t>
            </w:r>
            <w:r w:rsidR="00DB0C10">
              <w:rPr>
                <w:rFonts w:eastAsiaTheme="minorEastAsia"/>
                <w:noProof/>
                <w:lang w:eastAsia="es-CR"/>
              </w:rPr>
              <w:tab/>
            </w:r>
            <w:r w:rsidR="00DB0C10" w:rsidRPr="009D1B97">
              <w:rPr>
                <w:rStyle w:val="Hipervnculo"/>
                <w:noProof/>
              </w:rPr>
              <w:t>Higiene Personal</w:t>
            </w:r>
            <w:r w:rsidR="00DB0C10">
              <w:rPr>
                <w:noProof/>
                <w:webHidden/>
              </w:rPr>
              <w:tab/>
            </w:r>
            <w:r w:rsidR="00DB0C10">
              <w:rPr>
                <w:noProof/>
                <w:webHidden/>
              </w:rPr>
              <w:fldChar w:fldCharType="begin"/>
            </w:r>
            <w:r w:rsidR="00DB0C10">
              <w:rPr>
                <w:noProof/>
                <w:webHidden/>
              </w:rPr>
              <w:instrText xml:space="preserve"> PAGEREF _Toc468439052 \h </w:instrText>
            </w:r>
            <w:r w:rsidR="00DB0C10">
              <w:rPr>
                <w:noProof/>
                <w:webHidden/>
              </w:rPr>
            </w:r>
            <w:r w:rsidR="00DB0C10">
              <w:rPr>
                <w:noProof/>
                <w:webHidden/>
              </w:rPr>
              <w:fldChar w:fldCharType="separate"/>
            </w:r>
            <w:r w:rsidR="00DB0C10">
              <w:rPr>
                <w:noProof/>
                <w:webHidden/>
              </w:rPr>
              <w:t>20</w:t>
            </w:r>
            <w:r w:rsidR="00DB0C10">
              <w:rPr>
                <w:noProof/>
                <w:webHidden/>
              </w:rPr>
              <w:fldChar w:fldCharType="end"/>
            </w:r>
          </w:hyperlink>
        </w:p>
        <w:p w14:paraId="31F339EC" w14:textId="77777777" w:rsidR="00DB0C10" w:rsidRDefault="007D636E">
          <w:pPr>
            <w:pStyle w:val="TDC1"/>
            <w:tabs>
              <w:tab w:val="left" w:pos="440"/>
              <w:tab w:val="right" w:leader="dot" w:pos="8828"/>
            </w:tabs>
            <w:rPr>
              <w:rFonts w:eastAsiaTheme="minorEastAsia"/>
              <w:noProof/>
              <w:lang w:eastAsia="es-CR"/>
            </w:rPr>
          </w:pPr>
          <w:hyperlink w:anchor="_Toc468439053" w:history="1">
            <w:r w:rsidR="00DB0C10" w:rsidRPr="009D1B97">
              <w:rPr>
                <w:rStyle w:val="Hipervnculo"/>
                <w:noProof/>
              </w:rPr>
              <w:t>5.</w:t>
            </w:r>
            <w:r w:rsidR="00DB0C10">
              <w:rPr>
                <w:rFonts w:eastAsiaTheme="minorEastAsia"/>
                <w:noProof/>
                <w:lang w:eastAsia="es-CR"/>
              </w:rPr>
              <w:tab/>
            </w:r>
            <w:r w:rsidR="00DB0C10" w:rsidRPr="009D1B97">
              <w:rPr>
                <w:rStyle w:val="Hipervnculo"/>
                <w:noProof/>
              </w:rPr>
              <w:t>Almacenamiento y Transporte (NO APLICA)</w:t>
            </w:r>
            <w:r w:rsidR="00DB0C10">
              <w:rPr>
                <w:noProof/>
                <w:webHidden/>
              </w:rPr>
              <w:tab/>
            </w:r>
            <w:r w:rsidR="00DB0C10">
              <w:rPr>
                <w:noProof/>
                <w:webHidden/>
              </w:rPr>
              <w:fldChar w:fldCharType="begin"/>
            </w:r>
            <w:r w:rsidR="00DB0C10">
              <w:rPr>
                <w:noProof/>
                <w:webHidden/>
              </w:rPr>
              <w:instrText xml:space="preserve"> PAGEREF _Toc468439053 \h </w:instrText>
            </w:r>
            <w:r w:rsidR="00DB0C10">
              <w:rPr>
                <w:noProof/>
                <w:webHidden/>
              </w:rPr>
            </w:r>
            <w:r w:rsidR="00DB0C10">
              <w:rPr>
                <w:noProof/>
                <w:webHidden/>
              </w:rPr>
              <w:fldChar w:fldCharType="separate"/>
            </w:r>
            <w:r w:rsidR="00DB0C10">
              <w:rPr>
                <w:noProof/>
                <w:webHidden/>
              </w:rPr>
              <w:t>20</w:t>
            </w:r>
            <w:r w:rsidR="00DB0C10">
              <w:rPr>
                <w:noProof/>
                <w:webHidden/>
              </w:rPr>
              <w:fldChar w:fldCharType="end"/>
            </w:r>
          </w:hyperlink>
        </w:p>
        <w:p w14:paraId="5B01D2DF" w14:textId="77777777" w:rsidR="00DB0C10" w:rsidRDefault="007D636E">
          <w:pPr>
            <w:pStyle w:val="TDC1"/>
            <w:tabs>
              <w:tab w:val="left" w:pos="440"/>
              <w:tab w:val="right" w:leader="dot" w:pos="8828"/>
            </w:tabs>
            <w:rPr>
              <w:rFonts w:eastAsiaTheme="minorEastAsia"/>
              <w:noProof/>
              <w:lang w:eastAsia="es-CR"/>
            </w:rPr>
          </w:pPr>
          <w:hyperlink w:anchor="_Toc468439054" w:history="1">
            <w:r w:rsidR="00DB0C10" w:rsidRPr="009D1B97">
              <w:rPr>
                <w:rStyle w:val="Hipervnculo"/>
                <w:noProof/>
              </w:rPr>
              <w:t>6.</w:t>
            </w:r>
            <w:r w:rsidR="00DB0C10">
              <w:rPr>
                <w:rFonts w:eastAsiaTheme="minorEastAsia"/>
                <w:noProof/>
                <w:lang w:eastAsia="es-CR"/>
              </w:rPr>
              <w:tab/>
            </w:r>
            <w:r w:rsidR="00DB0C10" w:rsidRPr="009D1B97">
              <w:rPr>
                <w:rStyle w:val="Hipervnculo"/>
                <w:noProof/>
              </w:rPr>
              <w:t>Información sobre los productos y toma de conciencia de los consumidores</w:t>
            </w:r>
            <w:r w:rsidR="00DB0C10">
              <w:rPr>
                <w:noProof/>
                <w:webHidden/>
              </w:rPr>
              <w:tab/>
            </w:r>
            <w:r w:rsidR="00DB0C10">
              <w:rPr>
                <w:noProof/>
                <w:webHidden/>
              </w:rPr>
              <w:fldChar w:fldCharType="begin"/>
            </w:r>
            <w:r w:rsidR="00DB0C10">
              <w:rPr>
                <w:noProof/>
                <w:webHidden/>
              </w:rPr>
              <w:instrText xml:space="preserve"> PAGEREF _Toc468439054 \h </w:instrText>
            </w:r>
            <w:r w:rsidR="00DB0C10">
              <w:rPr>
                <w:noProof/>
                <w:webHidden/>
              </w:rPr>
            </w:r>
            <w:r w:rsidR="00DB0C10">
              <w:rPr>
                <w:noProof/>
                <w:webHidden/>
              </w:rPr>
              <w:fldChar w:fldCharType="separate"/>
            </w:r>
            <w:r w:rsidR="00DB0C10">
              <w:rPr>
                <w:noProof/>
                <w:webHidden/>
              </w:rPr>
              <w:t>20</w:t>
            </w:r>
            <w:r w:rsidR="00DB0C10">
              <w:rPr>
                <w:noProof/>
                <w:webHidden/>
              </w:rPr>
              <w:fldChar w:fldCharType="end"/>
            </w:r>
          </w:hyperlink>
        </w:p>
        <w:p w14:paraId="7003A16E" w14:textId="77777777" w:rsidR="00DB0C10" w:rsidRDefault="007D636E">
          <w:pPr>
            <w:pStyle w:val="TDC1"/>
            <w:tabs>
              <w:tab w:val="left" w:pos="440"/>
              <w:tab w:val="right" w:leader="dot" w:pos="8828"/>
            </w:tabs>
            <w:rPr>
              <w:rFonts w:eastAsiaTheme="minorEastAsia"/>
              <w:noProof/>
              <w:lang w:eastAsia="es-CR"/>
            </w:rPr>
          </w:pPr>
          <w:hyperlink w:anchor="_Toc468439055" w:history="1">
            <w:r w:rsidR="00DB0C10" w:rsidRPr="009D1B97">
              <w:rPr>
                <w:rStyle w:val="Hipervnculo"/>
                <w:noProof/>
              </w:rPr>
              <w:t>7.</w:t>
            </w:r>
            <w:r w:rsidR="00DB0C10">
              <w:rPr>
                <w:rFonts w:eastAsiaTheme="minorEastAsia"/>
                <w:noProof/>
                <w:lang w:eastAsia="es-CR"/>
              </w:rPr>
              <w:tab/>
            </w:r>
            <w:r w:rsidR="00DB0C10" w:rsidRPr="009D1B97">
              <w:rPr>
                <w:rStyle w:val="Hipervnculo"/>
                <w:noProof/>
              </w:rPr>
              <w:t>Toma de conciencia y responsabilidades</w:t>
            </w:r>
            <w:r w:rsidR="00DB0C10">
              <w:rPr>
                <w:noProof/>
                <w:webHidden/>
              </w:rPr>
              <w:tab/>
            </w:r>
            <w:r w:rsidR="00DB0C10">
              <w:rPr>
                <w:noProof/>
                <w:webHidden/>
              </w:rPr>
              <w:fldChar w:fldCharType="begin"/>
            </w:r>
            <w:r w:rsidR="00DB0C10">
              <w:rPr>
                <w:noProof/>
                <w:webHidden/>
              </w:rPr>
              <w:instrText xml:space="preserve"> PAGEREF _Toc468439055 \h </w:instrText>
            </w:r>
            <w:r w:rsidR="00DB0C10">
              <w:rPr>
                <w:noProof/>
                <w:webHidden/>
              </w:rPr>
            </w:r>
            <w:r w:rsidR="00DB0C10">
              <w:rPr>
                <w:noProof/>
                <w:webHidden/>
              </w:rPr>
              <w:fldChar w:fldCharType="separate"/>
            </w:r>
            <w:r w:rsidR="00DB0C10">
              <w:rPr>
                <w:noProof/>
                <w:webHidden/>
              </w:rPr>
              <w:t>20</w:t>
            </w:r>
            <w:r w:rsidR="00DB0C10">
              <w:rPr>
                <w:noProof/>
                <w:webHidden/>
              </w:rPr>
              <w:fldChar w:fldCharType="end"/>
            </w:r>
          </w:hyperlink>
        </w:p>
        <w:p w14:paraId="5654F2CB" w14:textId="77777777" w:rsidR="00A70F9C" w:rsidRPr="00062BE4" w:rsidRDefault="00A70F9C" w:rsidP="00197D8F">
          <w:pPr>
            <w:spacing w:after="240"/>
          </w:pPr>
          <w:r w:rsidRPr="00062BE4">
            <w:rPr>
              <w:b/>
              <w:bCs/>
              <w:lang w:val="es-ES"/>
            </w:rPr>
            <w:fldChar w:fldCharType="end"/>
          </w:r>
        </w:p>
      </w:sdtContent>
    </w:sdt>
    <w:p w14:paraId="13F33D13" w14:textId="77777777" w:rsidR="000549CF" w:rsidRPr="00062BE4" w:rsidRDefault="000549CF" w:rsidP="00197D8F">
      <w:pPr>
        <w:spacing w:after="240"/>
        <w:jc w:val="both"/>
        <w:rPr>
          <w:rFonts w:cs="Arial"/>
          <w:b/>
          <w:bCs/>
        </w:rPr>
      </w:pPr>
    </w:p>
    <w:p w14:paraId="757AC7E2" w14:textId="77777777" w:rsidR="000549CF" w:rsidRPr="00062BE4" w:rsidRDefault="000549CF" w:rsidP="00197D8F">
      <w:pPr>
        <w:spacing w:after="240"/>
        <w:ind w:left="708" w:hanging="708"/>
        <w:jc w:val="both"/>
        <w:rPr>
          <w:rFonts w:cs="Arial"/>
          <w:b/>
          <w:bCs/>
        </w:rPr>
      </w:pPr>
    </w:p>
    <w:p w14:paraId="02531BF9" w14:textId="77777777" w:rsidR="000549CF" w:rsidRPr="00062BE4" w:rsidRDefault="000549CF" w:rsidP="00197D8F">
      <w:pPr>
        <w:spacing w:after="240"/>
        <w:rPr>
          <w:rFonts w:cs="Arial"/>
          <w:b/>
          <w:bCs/>
        </w:rPr>
      </w:pPr>
      <w:r w:rsidRPr="00062BE4">
        <w:rPr>
          <w:rFonts w:cs="Arial"/>
          <w:b/>
          <w:bCs/>
        </w:rPr>
        <w:br w:type="page"/>
      </w:r>
    </w:p>
    <w:p w14:paraId="4964BE1A" w14:textId="77777777" w:rsidR="008A275C" w:rsidRPr="00062BE4" w:rsidRDefault="008A275C" w:rsidP="00197D8F">
      <w:pPr>
        <w:pStyle w:val="Ttulo1"/>
        <w:spacing w:before="0" w:after="240"/>
        <w:rPr>
          <w:rFonts w:asciiTheme="minorHAnsi" w:hAnsiTheme="minorHAnsi"/>
          <w:color w:val="auto"/>
          <w:sz w:val="22"/>
          <w:szCs w:val="22"/>
        </w:rPr>
      </w:pPr>
      <w:bookmarkStart w:id="1" w:name="_Toc468439028"/>
      <w:r w:rsidRPr="00062BE4">
        <w:rPr>
          <w:rFonts w:asciiTheme="minorHAnsi" w:hAnsiTheme="minorHAnsi"/>
          <w:color w:val="auto"/>
          <w:sz w:val="22"/>
          <w:szCs w:val="22"/>
        </w:rPr>
        <w:lastRenderedPageBreak/>
        <w:t>RESUMEN</w:t>
      </w:r>
      <w:bookmarkEnd w:id="1"/>
    </w:p>
    <w:p w14:paraId="38DDD074" w14:textId="77777777" w:rsidR="008A275C" w:rsidRPr="00062BE4" w:rsidRDefault="008A275C" w:rsidP="00197D8F">
      <w:pPr>
        <w:spacing w:after="240"/>
        <w:ind w:firstLine="708"/>
        <w:jc w:val="both"/>
      </w:pPr>
      <w:r w:rsidRPr="00062BE4">
        <w:t>El hotel Arenal Springs, en su compromiso por garantizar la calidad de los servicios dirigidos a sus clientes, ve la necesidad de generar un manual de buenas prácticas, para velar por una adecuada manipulación de los alimentos dentro de la empresa, asegurando la salud de los consumidores, siendo estos huéspedes, visitas, proveedores o colaboradores del hotel.</w:t>
      </w:r>
    </w:p>
    <w:p w14:paraId="3092B6ED" w14:textId="77777777" w:rsidR="008A275C" w:rsidRPr="00062BE4" w:rsidRDefault="008A275C" w:rsidP="00197D8F">
      <w:pPr>
        <w:spacing w:after="240"/>
        <w:ind w:firstLine="708"/>
        <w:jc w:val="both"/>
      </w:pPr>
      <w:r w:rsidRPr="00062BE4">
        <w:t>Para el Hotel es prioritario asegurar que los alimentos ofrecidos cumplen con los requisitos de calidad ligados a la presentación y sabor de estos, así como que los mismos no ocasionarán daños a la salud.</w:t>
      </w:r>
    </w:p>
    <w:p w14:paraId="07807233" w14:textId="77777777" w:rsidR="008A275C" w:rsidRPr="00062BE4" w:rsidRDefault="008A275C" w:rsidP="00197D8F">
      <w:pPr>
        <w:spacing w:after="240"/>
        <w:ind w:firstLine="708"/>
        <w:jc w:val="both"/>
      </w:pPr>
      <w:r w:rsidRPr="00062BE4">
        <w:t>El presente Manual genera los lineamientos básicos para un adecuado funcionamiento de la línea de manipulación de alimentos desde su recepción a los proveedores, almacenamiento y presentación como producto terminado.</w:t>
      </w:r>
    </w:p>
    <w:p w14:paraId="65A9C8AB" w14:textId="77777777" w:rsidR="008A275C" w:rsidRPr="00062BE4" w:rsidRDefault="008A275C" w:rsidP="00197D8F">
      <w:pPr>
        <w:spacing w:after="240"/>
        <w:ind w:firstLine="708"/>
        <w:jc w:val="both"/>
      </w:pPr>
      <w:r w:rsidRPr="00062BE4">
        <w:t>El Hotel cuenta con tres restaurantes abiertos a los clientes y un servicio de alimentación para los colaboradores:</w:t>
      </w:r>
    </w:p>
    <w:p w14:paraId="3D844687" w14:textId="77777777" w:rsidR="008A275C" w:rsidRPr="00062BE4" w:rsidRDefault="008A275C" w:rsidP="00197D8F">
      <w:pPr>
        <w:pStyle w:val="Prrafodelista"/>
        <w:numPr>
          <w:ilvl w:val="0"/>
          <w:numId w:val="24"/>
        </w:numPr>
        <w:spacing w:after="240"/>
        <w:jc w:val="both"/>
      </w:pPr>
      <w:r w:rsidRPr="00062BE4">
        <w:t xml:space="preserve">TI-CAIN: </w:t>
      </w:r>
      <w:r w:rsidR="0064061B" w:rsidRPr="00062BE4">
        <w:t xml:space="preserve">es el restaurante principal del hotel, ofreciendo a sus huéspedes </w:t>
      </w:r>
      <w:r w:rsidRPr="00062BE4">
        <w:t xml:space="preserve">platillos nacionales e internacionales, </w:t>
      </w:r>
      <w:r w:rsidR="0064061B" w:rsidRPr="00062BE4">
        <w:t>en dos</w:t>
      </w:r>
      <w:r w:rsidRPr="00062BE4">
        <w:t xml:space="preserve"> tiempos </w:t>
      </w:r>
      <w:r w:rsidR="0064061B" w:rsidRPr="00062BE4">
        <w:t xml:space="preserve">de comida: </w:t>
      </w:r>
      <w:r w:rsidRPr="00062BE4">
        <w:t xml:space="preserve"> desayuno con servicio de bufete, y cena a la carta o bufete (exclusivo para grupos).</w:t>
      </w:r>
    </w:p>
    <w:p w14:paraId="16926CEE" w14:textId="77777777" w:rsidR="008A275C" w:rsidRPr="00062BE4" w:rsidRDefault="008A275C" w:rsidP="00197D8F">
      <w:pPr>
        <w:pStyle w:val="Prrafodelista"/>
        <w:numPr>
          <w:ilvl w:val="0"/>
          <w:numId w:val="24"/>
        </w:numPr>
        <w:spacing w:after="240"/>
        <w:jc w:val="both"/>
      </w:pPr>
      <w:r w:rsidRPr="00062BE4">
        <w:t xml:space="preserve">Italiano: ofrece platillos enfocados en la cultura italiana tomando como referencia </w:t>
      </w:r>
      <w:r w:rsidR="0064061B" w:rsidRPr="00062BE4">
        <w:t>principal la gama de pastas en sus distintas presentaciones. Ofrece los tiempos de alimentación de almuerzo y cena con servicio a la carta.</w:t>
      </w:r>
    </w:p>
    <w:p w14:paraId="0A69AFAB" w14:textId="77777777" w:rsidR="008A275C" w:rsidRPr="00062BE4" w:rsidRDefault="008A275C" w:rsidP="00197D8F">
      <w:pPr>
        <w:pStyle w:val="Prrafodelista"/>
        <w:numPr>
          <w:ilvl w:val="0"/>
          <w:numId w:val="24"/>
        </w:numPr>
        <w:spacing w:after="240"/>
        <w:jc w:val="both"/>
      </w:pPr>
      <w:r w:rsidRPr="00062BE4">
        <w:t xml:space="preserve">Sushi: </w:t>
      </w:r>
      <w:r w:rsidR="0064061B" w:rsidRPr="00062BE4">
        <w:t>se encuentra ubicado junto al área de las piscinas y se desempeña a la vez como bar húmedo, ofreciendo alimentos japoneses y snacks.</w:t>
      </w:r>
    </w:p>
    <w:p w14:paraId="1384F85C" w14:textId="77777777" w:rsidR="0064061B" w:rsidRPr="00062BE4" w:rsidRDefault="0064061B" w:rsidP="00197D8F">
      <w:pPr>
        <w:pStyle w:val="Prrafodelista"/>
        <w:numPr>
          <w:ilvl w:val="0"/>
          <w:numId w:val="24"/>
        </w:numPr>
        <w:spacing w:after="240"/>
        <w:jc w:val="both"/>
      </w:pPr>
      <w:r w:rsidRPr="00062BE4">
        <w:t>Comedor: los alimentos son preparados dentro de la cocina del restaurante principal Ti-Cain y se les ofrece a los trabajadores en el área del comedor en un servicio estilo bufete.</w:t>
      </w:r>
    </w:p>
    <w:p w14:paraId="6F388E9A" w14:textId="77777777" w:rsidR="0064061B" w:rsidRPr="00062BE4" w:rsidRDefault="0064061B" w:rsidP="00197D8F">
      <w:pPr>
        <w:spacing w:after="240"/>
        <w:ind w:firstLine="708"/>
        <w:jc w:val="both"/>
      </w:pPr>
      <w:r w:rsidRPr="00062BE4">
        <w:t>Los criterios, procedimientos o lineamientos establecidos dentro del presente manual han de ser aplicados de manera igualitaria, según servicios, equipos y productos en las tres cocinas pertenecientes al hotel y en cualquier área destinada al almacenamiento de alimentos.</w:t>
      </w:r>
    </w:p>
    <w:p w14:paraId="67C39816" w14:textId="77777777" w:rsidR="004D13E2" w:rsidRPr="00062BE4" w:rsidRDefault="004D13E2">
      <w:pPr>
        <w:rPr>
          <w:rFonts w:eastAsiaTheme="majorEastAsia" w:cstheme="majorBidi"/>
        </w:rPr>
      </w:pPr>
      <w:r w:rsidRPr="00062BE4">
        <w:br w:type="page"/>
      </w:r>
    </w:p>
    <w:p w14:paraId="55AE84CB" w14:textId="77777777" w:rsidR="00CD1650" w:rsidRPr="00DB0C10" w:rsidRDefault="00CD1650" w:rsidP="00197D8F">
      <w:pPr>
        <w:pStyle w:val="Ttulo1"/>
        <w:spacing w:before="0" w:after="240"/>
        <w:rPr>
          <w:rFonts w:asciiTheme="minorHAnsi" w:hAnsiTheme="minorHAnsi"/>
          <w:b/>
          <w:color w:val="auto"/>
          <w:sz w:val="22"/>
          <w:szCs w:val="22"/>
        </w:rPr>
      </w:pPr>
      <w:bookmarkStart w:id="2" w:name="_Toc468439029"/>
      <w:r w:rsidRPr="00DB0C10">
        <w:rPr>
          <w:rFonts w:asciiTheme="minorHAnsi" w:hAnsiTheme="minorHAnsi"/>
          <w:b/>
          <w:color w:val="auto"/>
          <w:sz w:val="22"/>
          <w:szCs w:val="22"/>
        </w:rPr>
        <w:lastRenderedPageBreak/>
        <w:t>OBJETO Y CAMPO DE APLICACIÓN</w:t>
      </w:r>
      <w:bookmarkEnd w:id="2"/>
    </w:p>
    <w:p w14:paraId="232942CE" w14:textId="77777777" w:rsidR="00CD1650" w:rsidRPr="00062BE4" w:rsidRDefault="00CD1650" w:rsidP="00197D8F">
      <w:pPr>
        <w:spacing w:after="240"/>
        <w:jc w:val="both"/>
        <w:rPr>
          <w:rFonts w:cs="Arial"/>
          <w:bCs/>
        </w:rPr>
      </w:pPr>
      <w:r w:rsidRPr="00062BE4">
        <w:rPr>
          <w:rFonts w:cs="Arial"/>
          <w:bCs/>
        </w:rPr>
        <w:t>Elaborar un programa basado en la norma INTE 02-01-03:2013, Manual de Buenas Prácticas de Manufactura, para asegurar la inocuidad de los alimentos dentro de la cadena de manipulación del hotel Arenal Springs</w:t>
      </w:r>
      <w:r w:rsidR="008A275C" w:rsidRPr="00062BE4">
        <w:rPr>
          <w:rFonts w:cs="Arial"/>
          <w:bCs/>
        </w:rPr>
        <w:t xml:space="preserve"> en las áreas de cocina y restaurante</w:t>
      </w:r>
      <w:r w:rsidRPr="00062BE4">
        <w:rPr>
          <w:rFonts w:cs="Arial"/>
          <w:bCs/>
        </w:rPr>
        <w:t>, con la finalidad de asegurar una adecuada manipulación desde la recepción, almacenamiento, preparación hasta el consumo de estos por los clientes del hotel.</w:t>
      </w:r>
    </w:p>
    <w:p w14:paraId="00F49143" w14:textId="77777777" w:rsidR="00CD1650" w:rsidRPr="00062BE4" w:rsidRDefault="00CD1650" w:rsidP="00197D8F">
      <w:pPr>
        <w:spacing w:after="240"/>
        <w:jc w:val="both"/>
        <w:rPr>
          <w:rFonts w:cs="Arial"/>
          <w:b/>
          <w:bCs/>
        </w:rPr>
      </w:pPr>
      <w:r w:rsidRPr="00062BE4">
        <w:rPr>
          <w:rFonts w:cs="Arial"/>
          <w:b/>
          <w:bCs/>
        </w:rPr>
        <w:t xml:space="preserve"> ALCANCE</w:t>
      </w:r>
    </w:p>
    <w:p w14:paraId="41756233" w14:textId="77777777" w:rsidR="00CD1650" w:rsidRDefault="008A275C" w:rsidP="00197D8F">
      <w:pPr>
        <w:spacing w:after="240"/>
        <w:jc w:val="both"/>
        <w:rPr>
          <w:rFonts w:cs="Arial"/>
          <w:bCs/>
        </w:rPr>
      </w:pPr>
      <w:r w:rsidRPr="00062BE4">
        <w:rPr>
          <w:rFonts w:cs="Arial"/>
          <w:bCs/>
        </w:rPr>
        <w:t>Todas las partes involucradas en la cadena de manipulación de alimentos del hotel.</w:t>
      </w:r>
    </w:p>
    <w:p w14:paraId="4F451478" w14:textId="77777777" w:rsidR="00DB0C10" w:rsidRDefault="00DB0C10" w:rsidP="00197D8F">
      <w:pPr>
        <w:spacing w:after="240"/>
        <w:jc w:val="both"/>
        <w:rPr>
          <w:rFonts w:cs="Arial"/>
          <w:b/>
          <w:bCs/>
        </w:rPr>
      </w:pPr>
      <w:r>
        <w:rPr>
          <w:rFonts w:cs="Arial"/>
          <w:b/>
          <w:bCs/>
        </w:rPr>
        <w:t>REFRENCIAS</w:t>
      </w:r>
    </w:p>
    <w:p w14:paraId="282F3203" w14:textId="77777777" w:rsidR="00DB0C10" w:rsidRDefault="00DB0C10" w:rsidP="00197D8F">
      <w:pPr>
        <w:spacing w:after="240"/>
        <w:jc w:val="both"/>
        <w:rPr>
          <w:rFonts w:cs="Arial"/>
          <w:bCs/>
        </w:rPr>
      </w:pPr>
      <w:r w:rsidRPr="00DB0C10">
        <w:rPr>
          <w:rFonts w:cs="Arial"/>
          <w:bCs/>
        </w:rPr>
        <w:t>Normativas</w:t>
      </w:r>
    </w:p>
    <w:p w14:paraId="359E5E94" w14:textId="77777777" w:rsidR="00DB0C10" w:rsidRPr="00DB0C10" w:rsidRDefault="00DB0C10" w:rsidP="00DB0C10">
      <w:pPr>
        <w:pStyle w:val="Prrafodelista"/>
        <w:numPr>
          <w:ilvl w:val="0"/>
          <w:numId w:val="33"/>
        </w:numPr>
        <w:autoSpaceDE w:val="0"/>
        <w:autoSpaceDN w:val="0"/>
        <w:adjustRightInd w:val="0"/>
        <w:spacing w:after="0" w:line="240" w:lineRule="auto"/>
        <w:rPr>
          <w:rFonts w:cstheme="minorHAnsi"/>
          <w:color w:val="000000"/>
          <w:szCs w:val="24"/>
        </w:rPr>
      </w:pPr>
      <w:r>
        <w:rPr>
          <w:rFonts w:cstheme="minorHAnsi"/>
          <w:color w:val="000000"/>
          <w:szCs w:val="24"/>
        </w:rPr>
        <w:t>Principios Generales de Buenas Prácticas de Manufactura en Alimentos INTE 02-01-03:2013</w:t>
      </w:r>
    </w:p>
    <w:p w14:paraId="179F242B" w14:textId="77777777" w:rsidR="00DB0C10" w:rsidRPr="00DB0C10" w:rsidRDefault="00DB0C10" w:rsidP="00197D8F">
      <w:pPr>
        <w:spacing w:after="240"/>
        <w:jc w:val="both"/>
        <w:rPr>
          <w:rFonts w:cs="Arial"/>
          <w:bCs/>
        </w:rPr>
      </w:pPr>
      <w:r w:rsidRPr="00DB0C10">
        <w:rPr>
          <w:rFonts w:cs="Arial"/>
          <w:bCs/>
        </w:rPr>
        <w:t>Legales</w:t>
      </w:r>
    </w:p>
    <w:p w14:paraId="4F3B3546" w14:textId="77777777" w:rsidR="00DB0C10" w:rsidRPr="00DB0C10" w:rsidRDefault="00DB0C10" w:rsidP="00DB0C10">
      <w:pPr>
        <w:pStyle w:val="Prrafodelista"/>
        <w:numPr>
          <w:ilvl w:val="0"/>
          <w:numId w:val="33"/>
        </w:numPr>
        <w:autoSpaceDE w:val="0"/>
        <w:autoSpaceDN w:val="0"/>
        <w:adjustRightInd w:val="0"/>
        <w:spacing w:after="0" w:line="240" w:lineRule="auto"/>
        <w:rPr>
          <w:rFonts w:cstheme="minorHAnsi"/>
          <w:color w:val="000000"/>
          <w:szCs w:val="24"/>
        </w:rPr>
      </w:pPr>
      <w:r w:rsidRPr="00DB0C10">
        <w:rPr>
          <w:rFonts w:cstheme="minorHAnsi"/>
          <w:color w:val="000000"/>
          <w:szCs w:val="24"/>
        </w:rPr>
        <w:t>Reglamento para los Servicios de Alimentación al Público No 37308-S</w:t>
      </w:r>
    </w:p>
    <w:p w14:paraId="2D77AC5A" w14:textId="77777777" w:rsidR="00CD1650" w:rsidRDefault="00CD1650" w:rsidP="00197D8F">
      <w:pPr>
        <w:spacing w:after="240"/>
        <w:jc w:val="both"/>
        <w:rPr>
          <w:rFonts w:cs="Arial"/>
          <w:b/>
          <w:bCs/>
        </w:rPr>
      </w:pPr>
      <w:r w:rsidRPr="00062BE4">
        <w:rPr>
          <w:rFonts w:cs="Arial"/>
        </w:rPr>
        <w:br/>
      </w:r>
      <w:r w:rsidRPr="00062BE4">
        <w:rPr>
          <w:rFonts w:cs="Arial"/>
          <w:b/>
          <w:bCs/>
        </w:rPr>
        <w:t>TÉRMINOS Y DEFINICIONES</w:t>
      </w:r>
    </w:p>
    <w:p w14:paraId="631BBE14" w14:textId="77777777" w:rsidR="00DB0C10" w:rsidRDefault="00DB0C10" w:rsidP="00DB0C10">
      <w:pPr>
        <w:pStyle w:val="Prrafodelista"/>
        <w:numPr>
          <w:ilvl w:val="0"/>
          <w:numId w:val="33"/>
        </w:numPr>
        <w:autoSpaceDE w:val="0"/>
        <w:autoSpaceDN w:val="0"/>
        <w:adjustRightInd w:val="0"/>
        <w:spacing w:after="0" w:line="240" w:lineRule="auto"/>
        <w:rPr>
          <w:rFonts w:cstheme="minorHAnsi"/>
          <w:color w:val="000000"/>
          <w:szCs w:val="24"/>
        </w:rPr>
      </w:pPr>
      <w:r w:rsidRPr="00DB0C10">
        <w:rPr>
          <w:rFonts w:cstheme="minorHAnsi"/>
          <w:color w:val="000000"/>
          <w:szCs w:val="24"/>
        </w:rPr>
        <w:t>Reglamento para los Servicios de Alimentación al Público No 37308-S</w:t>
      </w:r>
    </w:p>
    <w:p w14:paraId="3A57E6BF" w14:textId="77777777" w:rsidR="00DB0C10" w:rsidRPr="00DB0C10" w:rsidRDefault="00DB0C10" w:rsidP="00DB0C10">
      <w:pPr>
        <w:pStyle w:val="Prrafodelista"/>
        <w:numPr>
          <w:ilvl w:val="0"/>
          <w:numId w:val="33"/>
        </w:numPr>
        <w:autoSpaceDE w:val="0"/>
        <w:autoSpaceDN w:val="0"/>
        <w:adjustRightInd w:val="0"/>
        <w:spacing w:after="0" w:line="240" w:lineRule="auto"/>
        <w:rPr>
          <w:rFonts w:cstheme="minorHAnsi"/>
          <w:color w:val="000000"/>
          <w:szCs w:val="24"/>
        </w:rPr>
      </w:pPr>
      <w:r>
        <w:rPr>
          <w:rFonts w:cstheme="minorHAnsi"/>
          <w:color w:val="000000"/>
          <w:szCs w:val="24"/>
        </w:rPr>
        <w:t>Principios Generales de Buenas Prácticas de Manufactura en Alimentos INTE 02-01-03:2013</w:t>
      </w:r>
    </w:p>
    <w:p w14:paraId="593C134A" w14:textId="77777777" w:rsidR="00DB0C10" w:rsidRPr="00062BE4" w:rsidRDefault="00DB0C10" w:rsidP="00197D8F">
      <w:pPr>
        <w:spacing w:after="240"/>
        <w:jc w:val="both"/>
        <w:rPr>
          <w:rFonts w:cs="Arial"/>
          <w:b/>
          <w:bCs/>
        </w:rPr>
      </w:pPr>
    </w:p>
    <w:p w14:paraId="70BCD8EB" w14:textId="77777777" w:rsidR="00CD1650" w:rsidRPr="00062BE4" w:rsidRDefault="00CD1650" w:rsidP="00197D8F">
      <w:pPr>
        <w:spacing w:after="240"/>
        <w:rPr>
          <w:rFonts w:cs="Arial"/>
        </w:rPr>
      </w:pPr>
      <w:r w:rsidRPr="00062BE4">
        <w:rPr>
          <w:rFonts w:cs="Arial"/>
        </w:rPr>
        <w:br w:type="page"/>
      </w:r>
    </w:p>
    <w:p w14:paraId="17DAA3D0" w14:textId="77777777" w:rsidR="00CD1650" w:rsidRPr="00062BE4" w:rsidRDefault="00A70F9C" w:rsidP="00197D8F">
      <w:pPr>
        <w:pStyle w:val="Ttulo1"/>
        <w:numPr>
          <w:ilvl w:val="0"/>
          <w:numId w:val="9"/>
        </w:numPr>
        <w:spacing w:before="0" w:after="240"/>
        <w:ind w:left="284"/>
        <w:rPr>
          <w:rFonts w:asciiTheme="minorHAnsi" w:hAnsiTheme="minorHAnsi"/>
          <w:color w:val="auto"/>
          <w:sz w:val="22"/>
          <w:szCs w:val="22"/>
        </w:rPr>
      </w:pPr>
      <w:bookmarkStart w:id="3" w:name="_Toc468439030"/>
      <w:r w:rsidRPr="00062BE4">
        <w:rPr>
          <w:rFonts w:asciiTheme="minorHAnsi" w:hAnsiTheme="minorHAnsi"/>
          <w:color w:val="auto"/>
          <w:sz w:val="22"/>
          <w:szCs w:val="22"/>
        </w:rPr>
        <w:lastRenderedPageBreak/>
        <w:t>Diseño y construcción de las instalaciones</w:t>
      </w:r>
      <w:bookmarkEnd w:id="3"/>
    </w:p>
    <w:p w14:paraId="39CB2087" w14:textId="77777777" w:rsidR="00E9728E" w:rsidRPr="00062BE4" w:rsidRDefault="00E9728E" w:rsidP="00197D8F">
      <w:pPr>
        <w:pStyle w:val="Prrafodelista"/>
        <w:numPr>
          <w:ilvl w:val="1"/>
          <w:numId w:val="9"/>
        </w:numPr>
        <w:spacing w:after="240"/>
        <w:ind w:left="426"/>
        <w:jc w:val="both"/>
      </w:pPr>
      <w:r w:rsidRPr="00062BE4">
        <w:t xml:space="preserve">Croquis de los </w:t>
      </w:r>
      <w:r w:rsidR="006765F3" w:rsidRPr="00062BE4">
        <w:t>Restaurantes</w:t>
      </w:r>
      <w:r w:rsidRPr="00062BE4">
        <w:t xml:space="preserve"> y Cocinas </w:t>
      </w:r>
    </w:p>
    <w:p w14:paraId="40ABBD33" w14:textId="77777777" w:rsidR="00E9728E" w:rsidRPr="00062BE4" w:rsidRDefault="00E9728E" w:rsidP="00197D8F">
      <w:pPr>
        <w:spacing w:after="240"/>
        <w:jc w:val="both"/>
      </w:pPr>
      <w:r w:rsidRPr="00062BE4">
        <w:t>Ti Cain</w:t>
      </w:r>
      <w:r w:rsidR="00ED27E8" w:rsidRPr="00062BE4">
        <w:t>, ubicado al ingreso del hotel frente al acceso al Lobby</w:t>
      </w:r>
    </w:p>
    <w:p w14:paraId="1786256C" w14:textId="77777777" w:rsidR="00E9728E" w:rsidRPr="00062BE4" w:rsidRDefault="00E9728E" w:rsidP="00197D8F">
      <w:pPr>
        <w:spacing w:after="240"/>
        <w:jc w:val="both"/>
      </w:pPr>
      <w:r w:rsidRPr="00062BE4">
        <w:rPr>
          <w:noProof/>
          <w:lang w:val="es-ES_tradnl" w:eastAsia="es-ES_tradnl"/>
        </w:rPr>
        <w:drawing>
          <wp:anchor distT="0" distB="0" distL="114300" distR="114300" simplePos="0" relativeHeight="251660288" behindDoc="0" locked="0" layoutInCell="1" allowOverlap="1" wp14:anchorId="72748F00" wp14:editId="7C9EF1ED">
            <wp:simplePos x="0" y="0"/>
            <wp:positionH relativeFrom="column">
              <wp:posOffset>3244850</wp:posOffset>
            </wp:positionH>
            <wp:positionV relativeFrom="paragraph">
              <wp:posOffset>235585</wp:posOffset>
            </wp:positionV>
            <wp:extent cx="3227705" cy="2038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7705" cy="203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2BE4">
        <w:rPr>
          <w:noProof/>
          <w:lang w:val="es-ES_tradnl" w:eastAsia="es-ES_tradnl"/>
        </w:rPr>
        <w:drawing>
          <wp:anchor distT="0" distB="0" distL="114300" distR="114300" simplePos="0" relativeHeight="251658240" behindDoc="0" locked="0" layoutInCell="1" allowOverlap="1" wp14:anchorId="78B405E8" wp14:editId="2D539C61">
            <wp:simplePos x="0" y="0"/>
            <wp:positionH relativeFrom="column">
              <wp:posOffset>3187065</wp:posOffset>
            </wp:positionH>
            <wp:positionV relativeFrom="paragraph">
              <wp:posOffset>668655</wp:posOffset>
            </wp:positionV>
            <wp:extent cx="3333750" cy="23253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23253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2BE4">
        <w:rPr>
          <w:noProof/>
          <w:lang w:val="es-ES_tradnl" w:eastAsia="es-ES_tradnl"/>
        </w:rPr>
        <w:drawing>
          <wp:anchor distT="0" distB="0" distL="114300" distR="114300" simplePos="0" relativeHeight="251659264" behindDoc="0" locked="0" layoutInCell="1" allowOverlap="1" wp14:anchorId="7BA2FBE4" wp14:editId="36A6650C">
            <wp:simplePos x="0" y="0"/>
            <wp:positionH relativeFrom="column">
              <wp:posOffset>3187065</wp:posOffset>
            </wp:positionH>
            <wp:positionV relativeFrom="paragraph">
              <wp:posOffset>3145155</wp:posOffset>
            </wp:positionV>
            <wp:extent cx="3333750" cy="2243271"/>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2243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2BE4">
        <w:rPr>
          <w:noProof/>
          <w:lang w:val="es-ES_tradnl" w:eastAsia="es-ES_tradnl"/>
        </w:rPr>
        <w:drawing>
          <wp:inline distT="0" distB="0" distL="0" distR="0" wp14:anchorId="287F43B8" wp14:editId="3555B2D3">
            <wp:extent cx="3249851" cy="59626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1603" cy="5965865"/>
                    </a:xfrm>
                    <a:prstGeom prst="rect">
                      <a:avLst/>
                    </a:prstGeom>
                    <a:noFill/>
                    <a:ln>
                      <a:noFill/>
                    </a:ln>
                  </pic:spPr>
                </pic:pic>
              </a:graphicData>
            </a:graphic>
          </wp:inline>
        </w:drawing>
      </w:r>
    </w:p>
    <w:p w14:paraId="10565630" w14:textId="77777777" w:rsidR="00E9728E" w:rsidRPr="00062BE4" w:rsidRDefault="00E9728E" w:rsidP="00197D8F">
      <w:pPr>
        <w:spacing w:after="240"/>
        <w:rPr>
          <w:rFonts w:cs="Arial"/>
        </w:rPr>
      </w:pPr>
      <w:r w:rsidRPr="00062BE4">
        <w:rPr>
          <w:rFonts w:cs="Arial"/>
        </w:rPr>
        <w:br w:type="page"/>
      </w:r>
    </w:p>
    <w:p w14:paraId="5B351A85" w14:textId="77777777" w:rsidR="00E9728E" w:rsidRPr="00062BE4" w:rsidRDefault="00E9728E" w:rsidP="00197D8F">
      <w:pPr>
        <w:spacing w:after="240"/>
        <w:jc w:val="both"/>
        <w:rPr>
          <w:rFonts w:cs="Arial"/>
        </w:rPr>
      </w:pPr>
      <w:r w:rsidRPr="00062BE4">
        <w:rPr>
          <w:rFonts w:cs="Arial"/>
        </w:rPr>
        <w:lastRenderedPageBreak/>
        <w:t>Restaurante Italiano</w:t>
      </w:r>
      <w:r w:rsidR="00ED27E8" w:rsidRPr="00062BE4">
        <w:rPr>
          <w:rFonts w:cs="Arial"/>
        </w:rPr>
        <w:t>, ubicado detrás del lobby</w:t>
      </w:r>
    </w:p>
    <w:p w14:paraId="1F474B2B" w14:textId="77777777" w:rsidR="00E9728E" w:rsidRPr="00062BE4" w:rsidRDefault="00E9728E" w:rsidP="00197D8F">
      <w:pPr>
        <w:spacing w:after="240"/>
        <w:jc w:val="both"/>
        <w:rPr>
          <w:rFonts w:cs="Arial"/>
        </w:rPr>
      </w:pPr>
    </w:p>
    <w:p w14:paraId="0D1B64D9" w14:textId="77777777" w:rsidR="00E9728E" w:rsidRPr="00062BE4" w:rsidRDefault="00E9728E" w:rsidP="00197D8F">
      <w:pPr>
        <w:spacing w:after="240"/>
        <w:jc w:val="both"/>
        <w:rPr>
          <w:rFonts w:cs="Arial"/>
        </w:rPr>
      </w:pPr>
      <w:r w:rsidRPr="00062BE4">
        <w:rPr>
          <w:rFonts w:cs="Arial"/>
          <w:noProof/>
          <w:lang w:val="es-ES_tradnl" w:eastAsia="es-ES_tradnl"/>
        </w:rPr>
        <w:drawing>
          <wp:anchor distT="0" distB="0" distL="114300" distR="114300" simplePos="0" relativeHeight="251661312" behindDoc="0" locked="0" layoutInCell="1" allowOverlap="1" wp14:anchorId="33BA1F58" wp14:editId="065152E1">
            <wp:simplePos x="0" y="0"/>
            <wp:positionH relativeFrom="column">
              <wp:posOffset>2920365</wp:posOffset>
            </wp:positionH>
            <wp:positionV relativeFrom="paragraph">
              <wp:posOffset>259080</wp:posOffset>
            </wp:positionV>
            <wp:extent cx="3571875" cy="2412700"/>
            <wp:effectExtent l="0" t="0" r="0" b="698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1875" cy="2412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8A375" w14:textId="77777777" w:rsidR="00E9728E" w:rsidRPr="00062BE4" w:rsidRDefault="00E9728E" w:rsidP="00197D8F">
      <w:pPr>
        <w:spacing w:after="240"/>
        <w:jc w:val="both"/>
        <w:rPr>
          <w:rFonts w:cs="Arial"/>
        </w:rPr>
      </w:pPr>
    </w:p>
    <w:p w14:paraId="53A3BC69" w14:textId="77777777" w:rsidR="00E9728E" w:rsidRPr="00062BE4" w:rsidRDefault="00E9728E" w:rsidP="00197D8F">
      <w:pPr>
        <w:spacing w:after="240"/>
        <w:jc w:val="both"/>
        <w:rPr>
          <w:rFonts w:cs="Arial"/>
        </w:rPr>
      </w:pPr>
      <w:r w:rsidRPr="00062BE4">
        <w:rPr>
          <w:rFonts w:cs="Arial"/>
          <w:noProof/>
          <w:lang w:val="es-ES_tradnl" w:eastAsia="es-ES_tradnl"/>
        </w:rPr>
        <w:drawing>
          <wp:inline distT="0" distB="0" distL="0" distR="0" wp14:anchorId="78E54864" wp14:editId="0F172F8C">
            <wp:extent cx="4657725" cy="5230466"/>
            <wp:effectExtent l="0" t="0" r="0"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5395" cy="5239079"/>
                    </a:xfrm>
                    <a:prstGeom prst="rect">
                      <a:avLst/>
                    </a:prstGeom>
                    <a:noFill/>
                    <a:ln>
                      <a:noFill/>
                    </a:ln>
                  </pic:spPr>
                </pic:pic>
              </a:graphicData>
            </a:graphic>
          </wp:inline>
        </w:drawing>
      </w:r>
    </w:p>
    <w:p w14:paraId="4B7FDA31" w14:textId="77777777" w:rsidR="00E9728E" w:rsidRPr="00062BE4" w:rsidRDefault="00E9728E" w:rsidP="00197D8F">
      <w:pPr>
        <w:spacing w:after="240"/>
        <w:rPr>
          <w:rFonts w:cs="Arial"/>
        </w:rPr>
      </w:pPr>
      <w:r w:rsidRPr="00062BE4">
        <w:rPr>
          <w:rFonts w:cs="Arial"/>
        </w:rPr>
        <w:br w:type="page"/>
      </w:r>
    </w:p>
    <w:p w14:paraId="02E25FAC" w14:textId="77777777" w:rsidR="00E9728E" w:rsidRPr="00062BE4" w:rsidRDefault="00E9728E" w:rsidP="00197D8F">
      <w:pPr>
        <w:spacing w:after="240"/>
        <w:jc w:val="both"/>
        <w:rPr>
          <w:rFonts w:cs="Arial"/>
        </w:rPr>
      </w:pPr>
      <w:r w:rsidRPr="00062BE4">
        <w:rPr>
          <w:rFonts w:cs="Arial"/>
        </w:rPr>
        <w:lastRenderedPageBreak/>
        <w:t>Restaurante Sushi</w:t>
      </w:r>
      <w:r w:rsidR="00ED27E8" w:rsidRPr="00062BE4">
        <w:rPr>
          <w:rFonts w:cs="Arial"/>
        </w:rPr>
        <w:t>: ubicado entre la piscina y las aguas termales (bar húmedo)</w:t>
      </w:r>
    </w:p>
    <w:p w14:paraId="417D031B" w14:textId="77777777" w:rsidR="00E9728E" w:rsidRPr="00062BE4" w:rsidRDefault="00E9728E" w:rsidP="00197D8F">
      <w:pPr>
        <w:spacing w:after="240"/>
        <w:jc w:val="both"/>
        <w:rPr>
          <w:rFonts w:cs="Arial"/>
        </w:rPr>
      </w:pPr>
      <w:r w:rsidRPr="00062BE4">
        <w:rPr>
          <w:rFonts w:cs="Arial"/>
          <w:noProof/>
          <w:lang w:val="es-ES_tradnl" w:eastAsia="es-ES_tradnl"/>
        </w:rPr>
        <w:drawing>
          <wp:anchor distT="0" distB="0" distL="114300" distR="114300" simplePos="0" relativeHeight="251662336" behindDoc="0" locked="0" layoutInCell="1" allowOverlap="1" wp14:anchorId="0787D439" wp14:editId="00E53154">
            <wp:simplePos x="0" y="0"/>
            <wp:positionH relativeFrom="column">
              <wp:posOffset>2958465</wp:posOffset>
            </wp:positionH>
            <wp:positionV relativeFrom="paragraph">
              <wp:posOffset>59055</wp:posOffset>
            </wp:positionV>
            <wp:extent cx="3524250" cy="3769995"/>
            <wp:effectExtent l="0" t="0" r="0" b="190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3769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ECF06F" w14:textId="77777777" w:rsidR="00E9728E" w:rsidRPr="00062BE4" w:rsidRDefault="00E9728E" w:rsidP="00197D8F">
      <w:pPr>
        <w:spacing w:after="240"/>
        <w:jc w:val="both"/>
        <w:rPr>
          <w:rFonts w:cs="Arial"/>
        </w:rPr>
      </w:pPr>
    </w:p>
    <w:p w14:paraId="63D0CA0F" w14:textId="77777777" w:rsidR="00E9728E" w:rsidRPr="00062BE4" w:rsidRDefault="00E9728E" w:rsidP="00197D8F">
      <w:pPr>
        <w:spacing w:after="240"/>
        <w:jc w:val="both"/>
        <w:rPr>
          <w:rFonts w:cs="Arial"/>
        </w:rPr>
      </w:pPr>
    </w:p>
    <w:p w14:paraId="5BE4857A" w14:textId="77777777" w:rsidR="00E9728E" w:rsidRPr="00062BE4" w:rsidRDefault="00E9728E" w:rsidP="00197D8F">
      <w:pPr>
        <w:spacing w:after="240"/>
        <w:jc w:val="both"/>
        <w:rPr>
          <w:rFonts w:cs="Arial"/>
        </w:rPr>
      </w:pPr>
    </w:p>
    <w:p w14:paraId="68E185F7" w14:textId="77777777" w:rsidR="00E9728E" w:rsidRPr="00062BE4" w:rsidRDefault="00E9728E" w:rsidP="00197D8F">
      <w:pPr>
        <w:spacing w:after="240"/>
        <w:jc w:val="both"/>
        <w:rPr>
          <w:rFonts w:cs="Arial"/>
        </w:rPr>
      </w:pPr>
    </w:p>
    <w:p w14:paraId="2EDD3D1B" w14:textId="77777777" w:rsidR="00E9728E" w:rsidRPr="00062BE4" w:rsidRDefault="00E9728E" w:rsidP="00197D8F">
      <w:pPr>
        <w:spacing w:after="240"/>
        <w:jc w:val="both"/>
        <w:rPr>
          <w:rFonts w:cs="Arial"/>
        </w:rPr>
      </w:pPr>
    </w:p>
    <w:p w14:paraId="787E0F9E" w14:textId="77777777" w:rsidR="00E9728E" w:rsidRPr="00062BE4" w:rsidRDefault="00E9728E" w:rsidP="00197D8F">
      <w:pPr>
        <w:spacing w:after="240"/>
        <w:jc w:val="both"/>
        <w:rPr>
          <w:rFonts w:cs="Arial"/>
        </w:rPr>
      </w:pPr>
      <w:r w:rsidRPr="00062BE4">
        <w:rPr>
          <w:rFonts w:cs="Arial"/>
          <w:noProof/>
          <w:lang w:val="es-ES_tradnl" w:eastAsia="es-ES_tradnl"/>
        </w:rPr>
        <w:drawing>
          <wp:anchor distT="0" distB="0" distL="114300" distR="114300" simplePos="0" relativeHeight="251663360" behindDoc="1" locked="0" layoutInCell="1" allowOverlap="1" wp14:anchorId="73A213D7" wp14:editId="2BE02561">
            <wp:simplePos x="0" y="0"/>
            <wp:positionH relativeFrom="column">
              <wp:posOffset>-574675</wp:posOffset>
            </wp:positionH>
            <wp:positionV relativeFrom="paragraph">
              <wp:posOffset>126365</wp:posOffset>
            </wp:positionV>
            <wp:extent cx="4433122" cy="444817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33122" cy="4448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A264C" w14:textId="77777777" w:rsidR="00E9728E" w:rsidRPr="00062BE4" w:rsidRDefault="00E9728E" w:rsidP="00197D8F">
      <w:pPr>
        <w:spacing w:after="240"/>
        <w:jc w:val="both"/>
        <w:rPr>
          <w:rFonts w:cs="Arial"/>
        </w:rPr>
      </w:pPr>
    </w:p>
    <w:p w14:paraId="470BFBDD" w14:textId="77777777" w:rsidR="00E9728E" w:rsidRPr="00062BE4" w:rsidRDefault="00E9728E" w:rsidP="00197D8F">
      <w:pPr>
        <w:spacing w:after="240"/>
        <w:jc w:val="both"/>
        <w:rPr>
          <w:rFonts w:cs="Arial"/>
        </w:rPr>
      </w:pPr>
    </w:p>
    <w:p w14:paraId="31CA275A" w14:textId="77777777" w:rsidR="00E9728E" w:rsidRPr="00062BE4" w:rsidRDefault="00E9728E" w:rsidP="00197D8F">
      <w:pPr>
        <w:spacing w:after="240"/>
        <w:jc w:val="both"/>
        <w:rPr>
          <w:rFonts w:cs="Arial"/>
        </w:rPr>
      </w:pPr>
    </w:p>
    <w:p w14:paraId="335467E9" w14:textId="77777777" w:rsidR="00E9728E" w:rsidRPr="00062BE4" w:rsidRDefault="00E9728E" w:rsidP="00197D8F">
      <w:pPr>
        <w:spacing w:after="240"/>
        <w:jc w:val="both"/>
        <w:rPr>
          <w:rFonts w:cs="Arial"/>
        </w:rPr>
      </w:pPr>
    </w:p>
    <w:p w14:paraId="482322AC" w14:textId="77777777" w:rsidR="00E9728E" w:rsidRPr="00062BE4" w:rsidRDefault="00E9728E" w:rsidP="00197D8F">
      <w:pPr>
        <w:spacing w:after="240"/>
        <w:jc w:val="both"/>
        <w:rPr>
          <w:rFonts w:cs="Arial"/>
        </w:rPr>
      </w:pPr>
    </w:p>
    <w:p w14:paraId="06F5EFD6" w14:textId="77777777" w:rsidR="00E9728E" w:rsidRPr="00062BE4" w:rsidRDefault="00E9728E" w:rsidP="00197D8F">
      <w:pPr>
        <w:spacing w:after="240"/>
        <w:jc w:val="both"/>
        <w:rPr>
          <w:rFonts w:cs="Arial"/>
        </w:rPr>
      </w:pPr>
    </w:p>
    <w:p w14:paraId="23FEA5EF" w14:textId="77777777" w:rsidR="00E9728E" w:rsidRPr="00062BE4" w:rsidRDefault="00E9728E" w:rsidP="00197D8F">
      <w:pPr>
        <w:spacing w:after="240"/>
        <w:jc w:val="both"/>
        <w:rPr>
          <w:rFonts w:cs="Arial"/>
        </w:rPr>
      </w:pPr>
    </w:p>
    <w:p w14:paraId="7B307658" w14:textId="77777777" w:rsidR="00E9728E" w:rsidRPr="00062BE4" w:rsidRDefault="00E9728E" w:rsidP="00197D8F">
      <w:pPr>
        <w:spacing w:after="240"/>
        <w:jc w:val="both"/>
        <w:rPr>
          <w:rFonts w:cs="Arial"/>
        </w:rPr>
      </w:pPr>
    </w:p>
    <w:p w14:paraId="0D391AD6" w14:textId="77777777" w:rsidR="00E9728E" w:rsidRPr="00062BE4" w:rsidRDefault="00E9728E" w:rsidP="00197D8F">
      <w:pPr>
        <w:spacing w:after="240"/>
        <w:jc w:val="both"/>
        <w:rPr>
          <w:rFonts w:cs="Arial"/>
        </w:rPr>
      </w:pPr>
    </w:p>
    <w:p w14:paraId="62C749CC" w14:textId="77777777" w:rsidR="00E9728E" w:rsidRPr="00062BE4" w:rsidRDefault="00E9728E" w:rsidP="00197D8F">
      <w:pPr>
        <w:spacing w:after="240"/>
        <w:jc w:val="both"/>
        <w:rPr>
          <w:rFonts w:cs="Arial"/>
        </w:rPr>
      </w:pPr>
    </w:p>
    <w:p w14:paraId="126710F2" w14:textId="77777777" w:rsidR="00E9728E" w:rsidRPr="00062BE4" w:rsidRDefault="00E9728E" w:rsidP="00197D8F">
      <w:pPr>
        <w:spacing w:after="240"/>
        <w:jc w:val="both"/>
        <w:rPr>
          <w:rFonts w:cs="Arial"/>
        </w:rPr>
      </w:pPr>
    </w:p>
    <w:p w14:paraId="1701D4BB" w14:textId="77777777" w:rsidR="00E9728E" w:rsidRPr="00062BE4" w:rsidRDefault="00E9728E" w:rsidP="00197D8F">
      <w:pPr>
        <w:spacing w:after="240"/>
        <w:jc w:val="both"/>
        <w:rPr>
          <w:rFonts w:cs="Arial"/>
        </w:rPr>
      </w:pPr>
    </w:p>
    <w:p w14:paraId="3C4AC1FB" w14:textId="77777777" w:rsidR="004D13E2" w:rsidRPr="00062BE4" w:rsidRDefault="004D13E2">
      <w:pPr>
        <w:rPr>
          <w:rFonts w:cs="Arial"/>
        </w:rPr>
      </w:pPr>
      <w:r w:rsidRPr="00062BE4">
        <w:rPr>
          <w:rFonts w:cs="Arial"/>
        </w:rPr>
        <w:br w:type="page"/>
      </w:r>
    </w:p>
    <w:p w14:paraId="1B008EEE" w14:textId="77777777" w:rsidR="00ED27E8" w:rsidRPr="00062BE4" w:rsidRDefault="00455F5E" w:rsidP="00197D8F">
      <w:pPr>
        <w:pStyle w:val="Ttulo2"/>
        <w:numPr>
          <w:ilvl w:val="1"/>
          <w:numId w:val="9"/>
        </w:numPr>
        <w:spacing w:after="240"/>
        <w:ind w:left="567"/>
        <w:rPr>
          <w:color w:val="auto"/>
        </w:rPr>
      </w:pPr>
      <w:bookmarkStart w:id="4" w:name="_Toc468439031"/>
      <w:r w:rsidRPr="00062BE4">
        <w:rPr>
          <w:color w:val="auto"/>
        </w:rPr>
        <w:lastRenderedPageBreak/>
        <w:t>Edificios y Áreas de Proceso</w:t>
      </w:r>
      <w:bookmarkEnd w:id="4"/>
    </w:p>
    <w:p w14:paraId="7F7804A4" w14:textId="77777777" w:rsidR="006523C2" w:rsidRPr="00062BE4" w:rsidRDefault="006523C2" w:rsidP="00197D8F">
      <w:pPr>
        <w:pStyle w:val="Prrafodelista"/>
        <w:spacing w:after="240"/>
        <w:ind w:left="1560"/>
        <w:jc w:val="both"/>
        <w:rPr>
          <w:rFonts w:eastAsia="Times New Roman" w:cs="Times New Roman"/>
        </w:rPr>
      </w:pPr>
    </w:p>
    <w:p w14:paraId="3A571305" w14:textId="77777777" w:rsidR="00455F5E" w:rsidRPr="00062BE4" w:rsidRDefault="00455F5E" w:rsidP="00197D8F">
      <w:pPr>
        <w:pStyle w:val="Prrafodelista"/>
        <w:numPr>
          <w:ilvl w:val="2"/>
          <w:numId w:val="9"/>
        </w:numPr>
        <w:spacing w:after="240"/>
        <w:ind w:left="1134" w:hanging="708"/>
        <w:rPr>
          <w:rFonts w:cs="Arial"/>
        </w:rPr>
      </w:pPr>
      <w:r w:rsidRPr="00062BE4">
        <w:rPr>
          <w:rFonts w:cs="Arial"/>
        </w:rPr>
        <w:t>Diseño y Distribución</w:t>
      </w:r>
      <w:r w:rsidR="00776940" w:rsidRPr="00062BE4">
        <w:rPr>
          <w:rFonts w:cs="Arial"/>
        </w:rPr>
        <w:t>:</w:t>
      </w:r>
    </w:p>
    <w:p w14:paraId="39818201" w14:textId="77777777" w:rsidR="00776940" w:rsidRPr="00062BE4" w:rsidRDefault="00776940"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La cocina brinda espacios adecuados para el procesado de producto</w:t>
      </w:r>
      <w:r w:rsidR="006523C2" w:rsidRPr="00062BE4">
        <w:rPr>
          <w:rFonts w:eastAsia="Times New Roman" w:cs="Times New Roman"/>
        </w:rPr>
        <w:t>s, las superficies en contacto con los alimentos son de acero inoxidable.</w:t>
      </w:r>
    </w:p>
    <w:p w14:paraId="38653C60" w14:textId="77777777" w:rsidR="006523C2" w:rsidRPr="00062BE4" w:rsidRDefault="006523C2"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El almacenamiento de los productos, materias primas y químicos se divide según el tipo:</w:t>
      </w:r>
    </w:p>
    <w:p w14:paraId="1ECA0AD0" w14:textId="77777777" w:rsidR="006523C2" w:rsidRPr="00062BE4" w:rsidRDefault="006523C2" w:rsidP="00197D8F">
      <w:pPr>
        <w:pStyle w:val="Prrafodelista"/>
        <w:numPr>
          <w:ilvl w:val="1"/>
          <w:numId w:val="11"/>
        </w:numPr>
        <w:spacing w:after="240"/>
        <w:ind w:left="1985"/>
        <w:jc w:val="both"/>
        <w:rPr>
          <w:rFonts w:eastAsia="Times New Roman" w:cs="Times New Roman"/>
        </w:rPr>
      </w:pPr>
      <w:r w:rsidRPr="00062BE4">
        <w:rPr>
          <w:rFonts w:eastAsia="Times New Roman" w:cs="Times New Roman"/>
        </w:rPr>
        <w:t>Materia Prima Seca: bodega</w:t>
      </w:r>
    </w:p>
    <w:p w14:paraId="480DA288" w14:textId="77777777" w:rsidR="00776940" w:rsidRPr="00062BE4" w:rsidRDefault="00776940" w:rsidP="00197D8F">
      <w:pPr>
        <w:pStyle w:val="Prrafodelista"/>
        <w:numPr>
          <w:ilvl w:val="1"/>
          <w:numId w:val="11"/>
        </w:numPr>
        <w:spacing w:after="240"/>
        <w:ind w:left="1985"/>
        <w:jc w:val="both"/>
        <w:rPr>
          <w:rFonts w:eastAsia="Times New Roman" w:cs="Times New Roman"/>
        </w:rPr>
      </w:pPr>
      <w:r w:rsidRPr="00062BE4">
        <w:rPr>
          <w:rFonts w:eastAsia="Times New Roman" w:cs="Times New Roman"/>
        </w:rPr>
        <w:t>Cuartos Fríos</w:t>
      </w:r>
    </w:p>
    <w:p w14:paraId="4E21147F" w14:textId="77777777" w:rsidR="00776940" w:rsidRPr="00062BE4" w:rsidRDefault="00776940" w:rsidP="00197D8F">
      <w:pPr>
        <w:pStyle w:val="Prrafodelista"/>
        <w:numPr>
          <w:ilvl w:val="1"/>
          <w:numId w:val="11"/>
        </w:numPr>
        <w:spacing w:after="240"/>
        <w:ind w:left="1985"/>
        <w:jc w:val="both"/>
        <w:rPr>
          <w:rFonts w:eastAsia="Times New Roman" w:cs="Times New Roman"/>
        </w:rPr>
      </w:pPr>
      <w:r w:rsidRPr="00062BE4">
        <w:rPr>
          <w:rFonts w:eastAsia="Times New Roman" w:cs="Times New Roman"/>
        </w:rPr>
        <w:t xml:space="preserve">Cuarto congelado </w:t>
      </w:r>
    </w:p>
    <w:p w14:paraId="661C24DA" w14:textId="77777777" w:rsidR="00776940" w:rsidRPr="00062BE4" w:rsidRDefault="00776940" w:rsidP="00197D8F">
      <w:pPr>
        <w:pStyle w:val="Prrafodelista"/>
        <w:numPr>
          <w:ilvl w:val="1"/>
          <w:numId w:val="11"/>
        </w:numPr>
        <w:spacing w:after="240"/>
        <w:ind w:left="1985"/>
        <w:jc w:val="both"/>
        <w:rPr>
          <w:rFonts w:eastAsia="Times New Roman" w:cs="Times New Roman"/>
        </w:rPr>
      </w:pPr>
      <w:r w:rsidRPr="00062BE4">
        <w:rPr>
          <w:rFonts w:eastAsia="Times New Roman" w:cs="Times New Roman"/>
        </w:rPr>
        <w:t xml:space="preserve">Bodega externa exclusiva para productos químicos de cocina </w:t>
      </w:r>
    </w:p>
    <w:p w14:paraId="60BE9B6E" w14:textId="77777777" w:rsidR="006523C2" w:rsidRPr="00062BE4" w:rsidRDefault="006523C2"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El área de recepción de mercadería se encuentra separada de las áreas de producción y de almacenamiento.</w:t>
      </w:r>
    </w:p>
    <w:p w14:paraId="0B5DBBCE" w14:textId="77777777" w:rsidR="006523C2" w:rsidRPr="00062BE4" w:rsidRDefault="006523C2"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Los espacios garantizan la fluidez en el movimiento del personal.</w:t>
      </w:r>
    </w:p>
    <w:p w14:paraId="25FA9672" w14:textId="77777777" w:rsidR="006523C2" w:rsidRPr="00062BE4" w:rsidRDefault="006523C2"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En la cocina principal los accesos a cocina se encuentran separados por cortinas plásticas.</w:t>
      </w:r>
    </w:p>
    <w:p w14:paraId="196A4744" w14:textId="77777777" w:rsidR="006523C2" w:rsidRPr="00062BE4" w:rsidRDefault="006523C2"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Todas las ventanas cuentan con cedazo.</w:t>
      </w:r>
    </w:p>
    <w:p w14:paraId="1D3CC9DB" w14:textId="77777777" w:rsidR="00776940" w:rsidRPr="00062BE4" w:rsidRDefault="00776940" w:rsidP="00197D8F">
      <w:pPr>
        <w:pStyle w:val="Prrafodelista"/>
        <w:numPr>
          <w:ilvl w:val="0"/>
          <w:numId w:val="11"/>
        </w:numPr>
        <w:spacing w:after="240"/>
        <w:ind w:left="1560"/>
        <w:jc w:val="both"/>
        <w:rPr>
          <w:rFonts w:eastAsia="Times New Roman" w:cs="Times New Roman"/>
        </w:rPr>
      </w:pPr>
      <w:r w:rsidRPr="00062BE4">
        <w:rPr>
          <w:rFonts w:eastAsia="Times New Roman" w:cs="Times New Roman"/>
        </w:rPr>
        <w:t xml:space="preserve">Área de lavado de manos </w:t>
      </w:r>
      <w:r w:rsidR="006523C2" w:rsidRPr="00062BE4">
        <w:rPr>
          <w:rFonts w:eastAsia="Times New Roman" w:cs="Times New Roman"/>
        </w:rPr>
        <w:t>en los accesos a las áreas de producción</w:t>
      </w:r>
    </w:p>
    <w:p w14:paraId="40189B58" w14:textId="77777777" w:rsidR="00455F5E" w:rsidRPr="00062BE4" w:rsidRDefault="00455F5E" w:rsidP="00197D8F">
      <w:pPr>
        <w:pStyle w:val="Prrafodelista"/>
        <w:numPr>
          <w:ilvl w:val="2"/>
          <w:numId w:val="9"/>
        </w:numPr>
        <w:spacing w:after="240"/>
        <w:ind w:left="1134"/>
        <w:rPr>
          <w:rFonts w:cs="Arial"/>
        </w:rPr>
      </w:pPr>
      <w:r w:rsidRPr="00062BE4">
        <w:rPr>
          <w:rFonts w:cs="Arial"/>
        </w:rPr>
        <w:t>Estructuras Internas y Mobiliario</w:t>
      </w:r>
    </w:p>
    <w:p w14:paraId="0B0C4F12"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Las paredes son de azulejo blanco y piso de porcelanato antideslizante que facilita el proceso de lavado, limpieza y secado</w:t>
      </w:r>
    </w:p>
    <w:p w14:paraId="72421FAE"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 xml:space="preserve">Divisiones entre paredes y piso están completamente selladas para evitar humedad y proliferación de bacterias  </w:t>
      </w:r>
    </w:p>
    <w:p w14:paraId="6DC6549D"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rPr>
        <w:t>Las uniones entre los pisos, paredes y las esquinas están diseñadas para facilitar el lavado y la limpieza.</w:t>
      </w:r>
    </w:p>
    <w:p w14:paraId="6CA8F55B"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El piso posee un desnivel que facilita que el agua corra y caiga en los desagües</w:t>
      </w:r>
    </w:p>
    <w:p w14:paraId="28D99AAC"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 xml:space="preserve">Las áreas de drenaje tienen su propia trampa y están completamente cubiertos </w:t>
      </w:r>
    </w:p>
    <w:p w14:paraId="3F0F80A4"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El techo se encuentra con una altura razonable, con un cielorraso de tablilla PVC blanca y lisa; se cuenta con extractor de grasa</w:t>
      </w:r>
    </w:p>
    <w:p w14:paraId="50C6EA58"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Las ventanas que dan así el exterior están cubiertas con cedazo contra insectos</w:t>
      </w:r>
    </w:p>
    <w:p w14:paraId="7A1918D8" w14:textId="77777777" w:rsidR="00F83D30" w:rsidRPr="00062BE4" w:rsidRDefault="00F83D30" w:rsidP="00197D8F">
      <w:pPr>
        <w:pStyle w:val="Prrafodelista"/>
        <w:numPr>
          <w:ilvl w:val="0"/>
          <w:numId w:val="13"/>
        </w:numPr>
        <w:spacing w:after="240"/>
        <w:ind w:left="1560"/>
        <w:jc w:val="both"/>
        <w:rPr>
          <w:rFonts w:eastAsia="Times New Roman" w:cs="Times New Roman"/>
          <w:bCs/>
        </w:rPr>
      </w:pPr>
      <w:r w:rsidRPr="00062BE4">
        <w:rPr>
          <w:rFonts w:eastAsia="Times New Roman" w:cs="Times New Roman"/>
          <w:bCs/>
        </w:rPr>
        <w:t>Las puertas externas cuentan con brazo o cedazo para evitar que se mantengan abiertas</w:t>
      </w:r>
    </w:p>
    <w:p w14:paraId="2FDAFF5F" w14:textId="77777777" w:rsidR="00455F5E" w:rsidRPr="00062BE4" w:rsidRDefault="00455F5E" w:rsidP="00197D8F">
      <w:pPr>
        <w:pStyle w:val="Prrafodelista"/>
        <w:numPr>
          <w:ilvl w:val="2"/>
          <w:numId w:val="9"/>
        </w:numPr>
        <w:spacing w:after="240"/>
        <w:ind w:left="1134"/>
        <w:rPr>
          <w:rFonts w:cs="Arial"/>
        </w:rPr>
      </w:pPr>
      <w:r w:rsidRPr="00062BE4">
        <w:rPr>
          <w:rFonts w:cs="Arial"/>
        </w:rPr>
        <w:t>Instalaciones temporales o móviles</w:t>
      </w:r>
      <w:r w:rsidR="00F83D30" w:rsidRPr="00062BE4">
        <w:rPr>
          <w:rFonts w:cs="Arial"/>
        </w:rPr>
        <w:t>: No se utilizan instalaciones temporales o móviles dentro de los servicios de alimentación.</w:t>
      </w:r>
    </w:p>
    <w:p w14:paraId="7F839E5F" w14:textId="77777777" w:rsidR="00ED27E8" w:rsidRPr="00850DE7" w:rsidRDefault="00455F5E" w:rsidP="00197D8F">
      <w:pPr>
        <w:pStyle w:val="Ttulo2"/>
        <w:numPr>
          <w:ilvl w:val="1"/>
          <w:numId w:val="9"/>
        </w:numPr>
        <w:spacing w:after="240"/>
        <w:ind w:left="567"/>
        <w:rPr>
          <w:rFonts w:asciiTheme="minorHAnsi" w:hAnsiTheme="minorHAnsi" w:cstheme="minorHAnsi"/>
          <w:color w:val="auto"/>
          <w:sz w:val="22"/>
        </w:rPr>
      </w:pPr>
      <w:bookmarkStart w:id="5" w:name="_Toc468439032"/>
      <w:r w:rsidRPr="00850DE7">
        <w:rPr>
          <w:rFonts w:asciiTheme="minorHAnsi" w:hAnsiTheme="minorHAnsi" w:cstheme="minorHAnsi"/>
          <w:color w:val="auto"/>
          <w:sz w:val="22"/>
        </w:rPr>
        <w:t>Equipo y Utensilios</w:t>
      </w:r>
      <w:bookmarkEnd w:id="5"/>
    </w:p>
    <w:p w14:paraId="775FB1EC" w14:textId="77777777" w:rsidR="002223D5" w:rsidRPr="00062BE4" w:rsidRDefault="00ED27E8" w:rsidP="00197D8F">
      <w:pPr>
        <w:pStyle w:val="Prrafodelista"/>
        <w:numPr>
          <w:ilvl w:val="2"/>
          <w:numId w:val="9"/>
        </w:numPr>
        <w:spacing w:after="240"/>
        <w:ind w:left="1134"/>
        <w:jc w:val="both"/>
        <w:rPr>
          <w:rFonts w:cs="Arial"/>
          <w:bCs/>
        </w:rPr>
      </w:pPr>
      <w:r w:rsidRPr="00062BE4">
        <w:rPr>
          <w:rFonts w:cs="Arial"/>
        </w:rPr>
        <w:t>Dentro de las áreas de procesos se utilizarán únicamente los equipos y utensilios que cumplan con las características establecidas en la Ficha:</w:t>
      </w:r>
      <w:r w:rsidR="002223D5" w:rsidRPr="00062BE4">
        <w:rPr>
          <w:rFonts w:cs="Arial"/>
        </w:rPr>
        <w:t xml:space="preserve"> FT-IA-01_Compra de Equipos y Utensilios</w:t>
      </w:r>
      <w:r w:rsidRPr="00062BE4">
        <w:rPr>
          <w:rFonts w:cs="Arial"/>
        </w:rPr>
        <w:t>.</w:t>
      </w:r>
      <w:r w:rsidR="002223D5" w:rsidRPr="00062BE4">
        <w:rPr>
          <w:rFonts w:cs="Arial"/>
        </w:rPr>
        <w:t xml:space="preserve"> </w:t>
      </w:r>
    </w:p>
    <w:p w14:paraId="2D399E0D" w14:textId="77777777" w:rsidR="00F83D30" w:rsidRPr="00062BE4" w:rsidRDefault="00455F5E" w:rsidP="00197D8F">
      <w:pPr>
        <w:pStyle w:val="Prrafodelista"/>
        <w:numPr>
          <w:ilvl w:val="2"/>
          <w:numId w:val="9"/>
        </w:numPr>
        <w:spacing w:after="240"/>
        <w:ind w:left="1134"/>
        <w:jc w:val="both"/>
        <w:rPr>
          <w:rFonts w:cs="Arial"/>
          <w:bCs/>
        </w:rPr>
      </w:pPr>
      <w:r w:rsidRPr="00062BE4">
        <w:rPr>
          <w:rFonts w:cs="Arial"/>
        </w:rPr>
        <w:lastRenderedPageBreak/>
        <w:t>Equipo de Control y Verificación</w:t>
      </w:r>
      <w:r w:rsidR="00ED27E8" w:rsidRPr="00062BE4">
        <w:rPr>
          <w:rFonts w:cs="Arial"/>
        </w:rPr>
        <w:t>: t</w:t>
      </w:r>
      <w:r w:rsidR="00F83D30" w:rsidRPr="00062BE4">
        <w:rPr>
          <w:rFonts w:cs="Arial"/>
          <w:bCs/>
        </w:rPr>
        <w:t>odos los equipos utilizados en las áreas de restaurantes: cocción, tratamientos térmicos, cámaras de frío, cámaras de congelación, son diseñados para uso exclusivo en alimentos, y aquellas en las que es requerido mantener un control permanente de las temperaturas, los equipos adquiridos posen los debidos dispositivos de control. (HUMEDAD, TEMPERATURA), con la finalidad de asegurar:</w:t>
      </w:r>
    </w:p>
    <w:p w14:paraId="1671212E" w14:textId="77777777" w:rsidR="00F83D30" w:rsidRPr="00062BE4" w:rsidRDefault="00F83D30" w:rsidP="00197D8F">
      <w:pPr>
        <w:pStyle w:val="Prrafodelista"/>
        <w:numPr>
          <w:ilvl w:val="0"/>
          <w:numId w:val="15"/>
        </w:numPr>
        <w:spacing w:after="240"/>
        <w:ind w:left="1560"/>
        <w:jc w:val="both"/>
        <w:rPr>
          <w:rFonts w:cs="Arial"/>
          <w:bCs/>
        </w:rPr>
      </w:pPr>
      <w:r w:rsidRPr="00062BE4">
        <w:rPr>
          <w:rFonts w:cs="Arial"/>
          <w:bCs/>
        </w:rPr>
        <w:t>Mantener las temperaturas y condiciones micro ambientales necesarias para la inocuidad e idoneidad de la calidad de los alimentos.</w:t>
      </w:r>
    </w:p>
    <w:p w14:paraId="0D12ADFE" w14:textId="77777777" w:rsidR="00F83D30" w:rsidRPr="00062BE4" w:rsidRDefault="00F83D30" w:rsidP="00197D8F">
      <w:pPr>
        <w:pStyle w:val="Prrafodelista"/>
        <w:numPr>
          <w:ilvl w:val="0"/>
          <w:numId w:val="15"/>
        </w:numPr>
        <w:spacing w:after="240"/>
        <w:ind w:left="1560"/>
        <w:jc w:val="both"/>
        <w:rPr>
          <w:rFonts w:cs="Arial"/>
          <w:bCs/>
        </w:rPr>
      </w:pPr>
      <w:r w:rsidRPr="00062BE4">
        <w:rPr>
          <w:rFonts w:cs="Arial"/>
          <w:bCs/>
        </w:rPr>
        <w:t>Eliminación o reducción de los microorganismos perjudiciales o indeseables o sus toxinas, o el control eficaz de supervivencia y proliferación de ellos.</w:t>
      </w:r>
    </w:p>
    <w:p w14:paraId="20A9994E" w14:textId="77777777" w:rsidR="00F83D30" w:rsidRPr="00062BE4" w:rsidRDefault="00F83D30" w:rsidP="00197D8F">
      <w:pPr>
        <w:spacing w:after="240"/>
        <w:ind w:left="1134"/>
        <w:jc w:val="both"/>
        <w:rPr>
          <w:b/>
          <w:bCs/>
        </w:rPr>
      </w:pPr>
      <w:r w:rsidRPr="00062BE4">
        <w:rPr>
          <w:b/>
          <w:bCs/>
        </w:rPr>
        <w:t>Control del equipo de seguimiento y medición</w:t>
      </w:r>
    </w:p>
    <w:p w14:paraId="256B095F" w14:textId="77777777" w:rsidR="00F83D30" w:rsidRPr="00062BE4" w:rsidRDefault="00F83D30" w:rsidP="00197D8F">
      <w:pPr>
        <w:spacing w:after="240"/>
        <w:ind w:left="1134"/>
        <w:jc w:val="both"/>
        <w:rPr>
          <w:bCs/>
        </w:rPr>
      </w:pPr>
      <w:r w:rsidRPr="00062BE4">
        <w:rPr>
          <w:bCs/>
        </w:rPr>
        <w:t>Todos los equipos utilizados para aseguramiento de temperatur</w:t>
      </w:r>
      <w:r w:rsidR="00ED27E8" w:rsidRPr="00062BE4">
        <w:rPr>
          <w:bCs/>
        </w:rPr>
        <w:t>as, han de mantener el registro:</w:t>
      </w:r>
    </w:p>
    <w:p w14:paraId="165358A8" w14:textId="77777777" w:rsidR="00F83D30" w:rsidRPr="00062BE4" w:rsidRDefault="00F83D30" w:rsidP="00197D8F">
      <w:pPr>
        <w:pStyle w:val="Prrafodelista"/>
        <w:numPr>
          <w:ilvl w:val="0"/>
          <w:numId w:val="3"/>
        </w:numPr>
        <w:spacing w:after="240"/>
        <w:ind w:left="1560"/>
        <w:jc w:val="both"/>
        <w:rPr>
          <w:bCs/>
        </w:rPr>
      </w:pPr>
      <w:r w:rsidRPr="00062BE4">
        <w:rPr>
          <w:bCs/>
        </w:rPr>
        <w:t>RG-IA-01_Control de temperaturas cámaras de frío</w:t>
      </w:r>
    </w:p>
    <w:p w14:paraId="167CE207" w14:textId="77777777" w:rsidR="00F83D30" w:rsidRPr="00062BE4" w:rsidRDefault="00F83D30" w:rsidP="00197D8F">
      <w:pPr>
        <w:spacing w:after="240"/>
        <w:ind w:left="1134"/>
        <w:jc w:val="both"/>
        <w:rPr>
          <w:bCs/>
        </w:rPr>
      </w:pPr>
      <w:r w:rsidRPr="00062BE4">
        <w:rPr>
          <w:bCs/>
        </w:rPr>
        <w:t>Se realizarán verificaciones mensuales, durante la segunda semana de cada mes, y se anotarán en RG-IA-01, de la temperatura indicada en los marcadores y la temperatura interna de las cámaras, por medio de la colocación de un termómetro calibrado en el interior de las cámaras por un periodo de 5 minutos para comparar las temperaturas entre ambos marcadores.</w:t>
      </w:r>
    </w:p>
    <w:p w14:paraId="4FF7D479" w14:textId="77777777" w:rsidR="00ED27E8" w:rsidRPr="00850DE7" w:rsidRDefault="00455F5E" w:rsidP="00197D8F">
      <w:pPr>
        <w:pStyle w:val="Ttulo2"/>
        <w:numPr>
          <w:ilvl w:val="1"/>
          <w:numId w:val="9"/>
        </w:numPr>
        <w:spacing w:after="240"/>
        <w:ind w:left="567"/>
        <w:rPr>
          <w:rFonts w:asciiTheme="minorHAnsi" w:hAnsiTheme="minorHAnsi" w:cstheme="minorHAnsi"/>
          <w:color w:val="auto"/>
          <w:sz w:val="22"/>
          <w:szCs w:val="22"/>
        </w:rPr>
      </w:pPr>
      <w:bookmarkStart w:id="6" w:name="_Toc468439033"/>
      <w:r w:rsidRPr="00850DE7">
        <w:rPr>
          <w:rFonts w:asciiTheme="minorHAnsi" w:hAnsiTheme="minorHAnsi" w:cstheme="minorHAnsi"/>
          <w:color w:val="auto"/>
          <w:sz w:val="22"/>
          <w:szCs w:val="22"/>
        </w:rPr>
        <w:t>Servicios</w:t>
      </w:r>
      <w:bookmarkEnd w:id="6"/>
    </w:p>
    <w:p w14:paraId="719F0D0E" w14:textId="77777777" w:rsidR="00455F5E" w:rsidRPr="00850DE7" w:rsidRDefault="00455F5E" w:rsidP="00197D8F">
      <w:pPr>
        <w:pStyle w:val="Prrafodelista"/>
        <w:numPr>
          <w:ilvl w:val="2"/>
          <w:numId w:val="9"/>
        </w:numPr>
        <w:spacing w:after="240"/>
        <w:ind w:left="1134"/>
        <w:rPr>
          <w:rFonts w:cstheme="minorHAnsi"/>
        </w:rPr>
      </w:pPr>
      <w:r w:rsidRPr="00850DE7">
        <w:rPr>
          <w:rFonts w:cstheme="minorHAnsi"/>
        </w:rPr>
        <w:t>Abastecimiento de Agua</w:t>
      </w:r>
    </w:p>
    <w:p w14:paraId="7DC4CFE3" w14:textId="77777777" w:rsidR="00F83D30" w:rsidRPr="00850DE7" w:rsidRDefault="00F83D30" w:rsidP="00197D8F">
      <w:pPr>
        <w:pStyle w:val="Prrafodelista"/>
        <w:numPr>
          <w:ilvl w:val="0"/>
          <w:numId w:val="14"/>
        </w:numPr>
        <w:spacing w:after="240"/>
        <w:ind w:left="1560"/>
        <w:rPr>
          <w:rFonts w:cstheme="minorHAnsi"/>
        </w:rPr>
      </w:pPr>
      <w:r w:rsidRPr="00850DE7">
        <w:rPr>
          <w:rFonts w:cstheme="minorHAnsi"/>
        </w:rPr>
        <w:t>Se cuenta con PG-GA-01_Programa de Control del Agua</w:t>
      </w:r>
    </w:p>
    <w:p w14:paraId="026836C6" w14:textId="77777777" w:rsidR="00455F5E" w:rsidRPr="00850DE7" w:rsidRDefault="00F83D30" w:rsidP="00197D8F">
      <w:pPr>
        <w:pStyle w:val="Prrafodelista"/>
        <w:numPr>
          <w:ilvl w:val="2"/>
          <w:numId w:val="9"/>
        </w:numPr>
        <w:spacing w:after="240"/>
        <w:ind w:left="1134"/>
        <w:rPr>
          <w:rFonts w:cstheme="minorHAnsi"/>
        </w:rPr>
      </w:pPr>
      <w:r w:rsidRPr="00850DE7">
        <w:rPr>
          <w:rFonts w:cstheme="minorHAnsi"/>
        </w:rPr>
        <w:t>Desagüe</w:t>
      </w:r>
      <w:r w:rsidR="00455F5E" w:rsidRPr="00850DE7">
        <w:rPr>
          <w:rFonts w:cstheme="minorHAnsi"/>
        </w:rPr>
        <w:t xml:space="preserve"> y eliminación de residuos</w:t>
      </w:r>
    </w:p>
    <w:p w14:paraId="7309EE6B" w14:textId="77777777" w:rsidR="00F83D30" w:rsidRPr="00850DE7" w:rsidRDefault="00F83D30" w:rsidP="00197D8F">
      <w:pPr>
        <w:pStyle w:val="Prrafodelista"/>
        <w:numPr>
          <w:ilvl w:val="0"/>
          <w:numId w:val="14"/>
        </w:numPr>
        <w:spacing w:after="240"/>
        <w:ind w:left="1560"/>
        <w:rPr>
          <w:rFonts w:cstheme="minorHAnsi"/>
        </w:rPr>
      </w:pPr>
      <w:r w:rsidRPr="00850DE7">
        <w:rPr>
          <w:rFonts w:cstheme="minorHAnsi"/>
        </w:rPr>
        <w:t xml:space="preserve">PG-GA-02_Programa de </w:t>
      </w:r>
      <w:r w:rsidR="002223D5" w:rsidRPr="00850DE7">
        <w:rPr>
          <w:rFonts w:cstheme="minorHAnsi"/>
        </w:rPr>
        <w:t xml:space="preserve">Gestión Integral de Residuos Sólidos </w:t>
      </w:r>
    </w:p>
    <w:p w14:paraId="5F0C6A52" w14:textId="77777777" w:rsidR="00F83D30" w:rsidRPr="00850DE7" w:rsidRDefault="00F83D30" w:rsidP="00197D8F">
      <w:pPr>
        <w:pStyle w:val="Prrafodelista"/>
        <w:numPr>
          <w:ilvl w:val="0"/>
          <w:numId w:val="14"/>
        </w:numPr>
        <w:spacing w:after="240"/>
        <w:ind w:left="1560"/>
        <w:rPr>
          <w:rFonts w:cstheme="minorHAnsi"/>
        </w:rPr>
      </w:pPr>
      <w:r w:rsidRPr="00850DE7">
        <w:rPr>
          <w:rFonts w:cstheme="minorHAnsi"/>
        </w:rPr>
        <w:t>PG-GA-03_Programa de Gestión Integral de Residuos</w:t>
      </w:r>
      <w:r w:rsidR="002223D5" w:rsidRPr="00850DE7">
        <w:rPr>
          <w:rFonts w:cstheme="minorHAnsi"/>
        </w:rPr>
        <w:t xml:space="preserve"> Líquidos</w:t>
      </w:r>
    </w:p>
    <w:p w14:paraId="7A57A879" w14:textId="77777777" w:rsidR="00455F5E" w:rsidRPr="00850DE7" w:rsidRDefault="00455F5E" w:rsidP="00197D8F">
      <w:pPr>
        <w:pStyle w:val="Prrafodelista"/>
        <w:numPr>
          <w:ilvl w:val="2"/>
          <w:numId w:val="9"/>
        </w:numPr>
        <w:spacing w:after="240"/>
        <w:ind w:left="1134"/>
        <w:jc w:val="both"/>
        <w:rPr>
          <w:rFonts w:cstheme="minorHAnsi"/>
        </w:rPr>
      </w:pPr>
      <w:r w:rsidRPr="00850DE7">
        <w:rPr>
          <w:rFonts w:cstheme="minorHAnsi"/>
        </w:rPr>
        <w:t>Instalaciones de limpieza</w:t>
      </w:r>
      <w:r w:rsidR="00ED27E8" w:rsidRPr="00850DE7">
        <w:rPr>
          <w:rFonts w:cstheme="minorHAnsi"/>
        </w:rPr>
        <w:t>: todos los equipos utilizados para los procesos de limpieza se encuentran ubicados fuera de las áreas de proceso: pilas de lavado, almacenamiento de productos de limpieza, almacenamiento de herramientas de limpieza.</w:t>
      </w:r>
    </w:p>
    <w:p w14:paraId="0FE71E40" w14:textId="77777777" w:rsidR="00455F5E" w:rsidRPr="00850DE7" w:rsidRDefault="00455F5E" w:rsidP="00197D8F">
      <w:pPr>
        <w:pStyle w:val="Prrafodelista"/>
        <w:numPr>
          <w:ilvl w:val="2"/>
          <w:numId w:val="9"/>
        </w:numPr>
        <w:spacing w:after="240"/>
        <w:ind w:left="1134"/>
        <w:rPr>
          <w:rFonts w:cstheme="minorHAnsi"/>
        </w:rPr>
      </w:pPr>
      <w:r w:rsidRPr="00850DE7">
        <w:rPr>
          <w:rFonts w:cstheme="minorHAnsi"/>
        </w:rPr>
        <w:t>Servicios de higiene y aseo para el personal</w:t>
      </w:r>
      <w:r w:rsidR="00ED27E8" w:rsidRPr="00850DE7">
        <w:rPr>
          <w:rFonts w:cstheme="minorHAnsi"/>
        </w:rPr>
        <w:t>:</w:t>
      </w:r>
    </w:p>
    <w:p w14:paraId="30802D21" w14:textId="77777777" w:rsidR="00197D8F" w:rsidRPr="00850DE7" w:rsidRDefault="00197D8F" w:rsidP="00197D8F">
      <w:pPr>
        <w:pStyle w:val="Prrafodelista"/>
        <w:autoSpaceDE w:val="0"/>
        <w:autoSpaceDN w:val="0"/>
        <w:adjustRightInd w:val="0"/>
        <w:spacing w:after="240" w:line="240" w:lineRule="auto"/>
        <w:ind w:left="1134"/>
        <w:jc w:val="both"/>
        <w:rPr>
          <w:rFonts w:cstheme="minorHAnsi"/>
          <w:b/>
          <w:bCs/>
        </w:rPr>
      </w:pPr>
    </w:p>
    <w:p w14:paraId="40502773" w14:textId="77777777" w:rsidR="00ED3D01" w:rsidRPr="00850DE7" w:rsidRDefault="00ED3D01" w:rsidP="00197D8F">
      <w:pPr>
        <w:pStyle w:val="Prrafodelista"/>
        <w:autoSpaceDE w:val="0"/>
        <w:autoSpaceDN w:val="0"/>
        <w:adjustRightInd w:val="0"/>
        <w:spacing w:after="240" w:line="240" w:lineRule="auto"/>
        <w:ind w:left="1134"/>
        <w:jc w:val="both"/>
        <w:rPr>
          <w:rFonts w:cstheme="minorHAnsi"/>
          <w:b/>
          <w:bCs/>
        </w:rPr>
      </w:pPr>
      <w:r w:rsidRPr="00850DE7">
        <w:rPr>
          <w:rFonts w:cstheme="minorHAnsi"/>
          <w:b/>
          <w:bCs/>
        </w:rPr>
        <w:t xml:space="preserve">Instalaciones para higiene y servicios sanitarios: </w:t>
      </w:r>
    </w:p>
    <w:p w14:paraId="5E064629" w14:textId="77777777" w:rsidR="00ED3D01" w:rsidRPr="00850DE7" w:rsidRDefault="00ED3D01" w:rsidP="00197D8F">
      <w:pPr>
        <w:pStyle w:val="Prrafodelista"/>
        <w:numPr>
          <w:ilvl w:val="1"/>
          <w:numId w:val="21"/>
        </w:numPr>
        <w:autoSpaceDE w:val="0"/>
        <w:autoSpaceDN w:val="0"/>
        <w:adjustRightInd w:val="0"/>
        <w:spacing w:after="240" w:line="240" w:lineRule="auto"/>
        <w:ind w:left="1560"/>
        <w:jc w:val="both"/>
        <w:rPr>
          <w:rFonts w:cstheme="minorHAnsi"/>
          <w:b/>
          <w:bCs/>
        </w:rPr>
      </w:pPr>
      <w:r w:rsidRPr="00850DE7">
        <w:rPr>
          <w:rFonts w:cstheme="minorHAnsi"/>
          <w:bCs/>
        </w:rPr>
        <w:t>Instalaciones para higiene: la empresa ha ubicado lavatorios donde sus grifos no son operados manualmente, en las entras de cocina con los siguientes requerimientos:</w:t>
      </w:r>
    </w:p>
    <w:p w14:paraId="31BE7580" w14:textId="77777777" w:rsidR="00ED3D01" w:rsidRPr="00850DE7" w:rsidRDefault="00ED3D01" w:rsidP="00197D8F">
      <w:pPr>
        <w:pStyle w:val="Prrafodelista"/>
        <w:numPr>
          <w:ilvl w:val="2"/>
          <w:numId w:val="21"/>
        </w:numPr>
        <w:autoSpaceDE w:val="0"/>
        <w:autoSpaceDN w:val="0"/>
        <w:adjustRightInd w:val="0"/>
        <w:spacing w:after="240" w:line="240" w:lineRule="auto"/>
        <w:ind w:left="2410" w:hanging="250"/>
        <w:jc w:val="both"/>
        <w:rPr>
          <w:rFonts w:cstheme="minorHAnsi"/>
          <w:b/>
          <w:bCs/>
        </w:rPr>
      </w:pPr>
      <w:r w:rsidRPr="00850DE7">
        <w:rPr>
          <w:rFonts w:cstheme="minorHAnsi"/>
          <w:bCs/>
        </w:rPr>
        <w:t>Agua fría</w:t>
      </w:r>
    </w:p>
    <w:p w14:paraId="72AE8AD6" w14:textId="77777777" w:rsidR="00ED3D01" w:rsidRPr="00850DE7" w:rsidRDefault="00ED3D01" w:rsidP="00197D8F">
      <w:pPr>
        <w:pStyle w:val="Prrafodelista"/>
        <w:numPr>
          <w:ilvl w:val="2"/>
          <w:numId w:val="21"/>
        </w:numPr>
        <w:autoSpaceDE w:val="0"/>
        <w:autoSpaceDN w:val="0"/>
        <w:adjustRightInd w:val="0"/>
        <w:spacing w:after="240" w:line="240" w:lineRule="auto"/>
        <w:ind w:left="2410" w:hanging="250"/>
        <w:jc w:val="both"/>
        <w:rPr>
          <w:rFonts w:cstheme="minorHAnsi"/>
          <w:b/>
          <w:bCs/>
        </w:rPr>
      </w:pPr>
      <w:r w:rsidRPr="00850DE7">
        <w:rPr>
          <w:rFonts w:cstheme="minorHAnsi"/>
          <w:bCs/>
        </w:rPr>
        <w:t>Jabón antibacterial</w:t>
      </w:r>
    </w:p>
    <w:p w14:paraId="2D111DB1" w14:textId="77777777" w:rsidR="00ED3D01" w:rsidRPr="00062BE4" w:rsidRDefault="00ED3D01" w:rsidP="00197D8F">
      <w:pPr>
        <w:pStyle w:val="Prrafodelista"/>
        <w:numPr>
          <w:ilvl w:val="2"/>
          <w:numId w:val="21"/>
        </w:numPr>
        <w:autoSpaceDE w:val="0"/>
        <w:autoSpaceDN w:val="0"/>
        <w:adjustRightInd w:val="0"/>
        <w:spacing w:after="240" w:line="240" w:lineRule="auto"/>
        <w:ind w:left="2410" w:hanging="250"/>
        <w:jc w:val="both"/>
        <w:rPr>
          <w:rFonts w:cs="Arial Negrita,Bold"/>
          <w:b/>
          <w:bCs/>
        </w:rPr>
      </w:pPr>
      <w:r w:rsidRPr="00062BE4">
        <w:rPr>
          <w:rFonts w:cs="Arial"/>
          <w:bCs/>
        </w:rPr>
        <w:t>Dispensador con toallas desechables</w:t>
      </w:r>
    </w:p>
    <w:p w14:paraId="04ACE326" w14:textId="77777777" w:rsidR="00ED3D01" w:rsidRPr="00062BE4" w:rsidRDefault="00ED3D01" w:rsidP="00197D8F">
      <w:pPr>
        <w:pStyle w:val="Prrafodelista"/>
        <w:numPr>
          <w:ilvl w:val="2"/>
          <w:numId w:val="21"/>
        </w:numPr>
        <w:autoSpaceDE w:val="0"/>
        <w:autoSpaceDN w:val="0"/>
        <w:adjustRightInd w:val="0"/>
        <w:spacing w:after="240" w:line="240" w:lineRule="auto"/>
        <w:ind w:left="2410" w:hanging="250"/>
        <w:jc w:val="both"/>
        <w:rPr>
          <w:rFonts w:cs="Arial Negrita,Bold"/>
          <w:b/>
          <w:bCs/>
        </w:rPr>
      </w:pPr>
      <w:r w:rsidRPr="00062BE4">
        <w:rPr>
          <w:rFonts w:cs="Arial Negrita,Bold"/>
          <w:bCs/>
        </w:rPr>
        <w:lastRenderedPageBreak/>
        <w:t>Depósito para toallas usadas</w:t>
      </w:r>
    </w:p>
    <w:p w14:paraId="7792E618" w14:textId="77777777" w:rsidR="00ED3D01" w:rsidRPr="00062BE4" w:rsidRDefault="00ED3D01" w:rsidP="00197D8F">
      <w:pPr>
        <w:pStyle w:val="Prrafodelista"/>
        <w:numPr>
          <w:ilvl w:val="2"/>
          <w:numId w:val="21"/>
        </w:numPr>
        <w:autoSpaceDE w:val="0"/>
        <w:autoSpaceDN w:val="0"/>
        <w:adjustRightInd w:val="0"/>
        <w:spacing w:after="240" w:line="240" w:lineRule="auto"/>
        <w:ind w:left="2410" w:hanging="250"/>
        <w:jc w:val="both"/>
        <w:rPr>
          <w:rFonts w:cs="Arial Negrita,Bold"/>
          <w:b/>
          <w:bCs/>
        </w:rPr>
      </w:pPr>
      <w:r w:rsidRPr="00062BE4">
        <w:rPr>
          <w:rFonts w:cs="Arial Negrita,Bold"/>
          <w:bCs/>
        </w:rPr>
        <w:t>Alcohol gel o sanitizantes</w:t>
      </w:r>
    </w:p>
    <w:p w14:paraId="599216E3" w14:textId="77777777" w:rsidR="00ED3D01" w:rsidRPr="00062BE4" w:rsidRDefault="00ED3D01" w:rsidP="00197D8F">
      <w:pPr>
        <w:pStyle w:val="Prrafodelista"/>
        <w:numPr>
          <w:ilvl w:val="1"/>
          <w:numId w:val="21"/>
        </w:numPr>
        <w:autoSpaceDE w:val="0"/>
        <w:autoSpaceDN w:val="0"/>
        <w:adjustRightInd w:val="0"/>
        <w:spacing w:after="240" w:line="240" w:lineRule="auto"/>
        <w:jc w:val="both"/>
        <w:rPr>
          <w:rFonts w:cs="Arial Negrita,Bold"/>
          <w:b/>
          <w:bCs/>
        </w:rPr>
      </w:pPr>
      <w:r w:rsidRPr="00062BE4">
        <w:rPr>
          <w:rFonts w:cs="Arial Negrita,Bold"/>
          <w:bCs/>
        </w:rPr>
        <w:t>Servicios sanitarios: la empresa ha ubicado los servicios sanitarios al alcance del colaborador y fuera de las áreas de producción:</w:t>
      </w:r>
      <w:r w:rsidRPr="00062BE4">
        <w:rPr>
          <w:rFonts w:cs="Arial Negrita,Bold"/>
          <w:bCs/>
        </w:rPr>
        <w:tab/>
      </w:r>
    </w:p>
    <w:p w14:paraId="5484D928" w14:textId="77777777" w:rsidR="00ED3D01" w:rsidRPr="00062BE4" w:rsidRDefault="00ED3D01" w:rsidP="00197D8F">
      <w:pPr>
        <w:pStyle w:val="Prrafodelista"/>
        <w:numPr>
          <w:ilvl w:val="2"/>
          <w:numId w:val="21"/>
        </w:numPr>
        <w:autoSpaceDE w:val="0"/>
        <w:autoSpaceDN w:val="0"/>
        <w:adjustRightInd w:val="0"/>
        <w:spacing w:after="240" w:line="240" w:lineRule="auto"/>
        <w:ind w:left="2410" w:hanging="250"/>
        <w:jc w:val="both"/>
        <w:rPr>
          <w:rFonts w:cs="Arial Negrita,Bold"/>
          <w:b/>
          <w:bCs/>
        </w:rPr>
      </w:pPr>
      <w:r w:rsidRPr="00062BE4">
        <w:rPr>
          <w:rFonts w:cs="Arial Negrita,Bold"/>
          <w:bCs/>
        </w:rPr>
        <w:t>Hombres: está ubicado</w:t>
      </w:r>
      <w:r w:rsidR="00062BE4">
        <w:rPr>
          <w:rFonts w:cs="Arial Negrita,Bold"/>
          <w:bCs/>
        </w:rPr>
        <w:t xml:space="preserve"> contiguo a la oficina del chef</w:t>
      </w:r>
      <w:r w:rsidRPr="00062BE4">
        <w:rPr>
          <w:rFonts w:cs="Arial Negrita,Bold"/>
          <w:bCs/>
        </w:rPr>
        <w:t xml:space="preserve">, cuenta con el lavamanos en la parte externa, donde puede encontrar, agua fría, jabón antibacterial, </w:t>
      </w:r>
      <w:r w:rsidRPr="00062BE4">
        <w:rPr>
          <w:rFonts w:cs="Arial"/>
          <w:bCs/>
        </w:rPr>
        <w:t xml:space="preserve">dispensador con toallas desechables, </w:t>
      </w:r>
      <w:r w:rsidRPr="00062BE4">
        <w:rPr>
          <w:rFonts w:cs="Arial Negrita,Bold"/>
          <w:bCs/>
        </w:rPr>
        <w:t>depósito para toallas usadas y alcohol gel o sanitizantes.</w:t>
      </w:r>
    </w:p>
    <w:p w14:paraId="078BB371" w14:textId="77777777" w:rsidR="00ED3D01" w:rsidRPr="00062BE4" w:rsidRDefault="00ED3D01" w:rsidP="00197D8F">
      <w:pPr>
        <w:pStyle w:val="Prrafodelista"/>
        <w:numPr>
          <w:ilvl w:val="2"/>
          <w:numId w:val="21"/>
        </w:numPr>
        <w:autoSpaceDE w:val="0"/>
        <w:autoSpaceDN w:val="0"/>
        <w:adjustRightInd w:val="0"/>
        <w:spacing w:after="240" w:line="240" w:lineRule="auto"/>
        <w:ind w:left="2410" w:hanging="250"/>
        <w:jc w:val="both"/>
        <w:rPr>
          <w:rFonts w:cs="Arial Negrita,Bold"/>
          <w:b/>
          <w:bCs/>
        </w:rPr>
      </w:pPr>
      <w:r w:rsidRPr="00062BE4">
        <w:rPr>
          <w:rFonts w:cs="Arial Negrita,Bold"/>
          <w:bCs/>
        </w:rPr>
        <w:t xml:space="preserve">Mujeres: está ubicado contiguo a la bodega de almacenamiento de equipos y menaje de cocina, cuenta con el lavamanos, donde puede encontrar, agua fría, jabón antibacterial, </w:t>
      </w:r>
      <w:r w:rsidRPr="00062BE4">
        <w:rPr>
          <w:rFonts w:cs="Arial"/>
          <w:bCs/>
        </w:rPr>
        <w:t xml:space="preserve">dispensador con toallas desechables, </w:t>
      </w:r>
      <w:r w:rsidRPr="00062BE4">
        <w:rPr>
          <w:rFonts w:cs="Arial Negrita,Bold"/>
          <w:bCs/>
        </w:rPr>
        <w:t>depósito para toallas usadas y alcohol gel o sanitizantes.</w:t>
      </w:r>
    </w:p>
    <w:p w14:paraId="156FBCB6" w14:textId="77777777" w:rsidR="00ED3D01" w:rsidRPr="00062BE4" w:rsidRDefault="00ED3D01" w:rsidP="00197D8F">
      <w:pPr>
        <w:pStyle w:val="Prrafodelista"/>
        <w:numPr>
          <w:ilvl w:val="1"/>
          <w:numId w:val="21"/>
        </w:numPr>
        <w:autoSpaceDE w:val="0"/>
        <w:autoSpaceDN w:val="0"/>
        <w:adjustRightInd w:val="0"/>
        <w:spacing w:after="240" w:line="240" w:lineRule="auto"/>
        <w:jc w:val="both"/>
        <w:rPr>
          <w:rFonts w:cs="Arial Negrita,Bold"/>
          <w:b/>
          <w:bCs/>
        </w:rPr>
      </w:pPr>
      <w:r w:rsidRPr="00062BE4">
        <w:rPr>
          <w:rFonts w:cs="Arial Negrita,Bold"/>
          <w:bCs/>
        </w:rPr>
        <w:t xml:space="preserve">Vestidores: la empresa ha ubicado los vestidores en el comedor de nuestros </w:t>
      </w:r>
      <w:r w:rsidR="00D52D00" w:rsidRPr="00062BE4">
        <w:rPr>
          <w:rFonts w:cs="Arial Negrita,Bold"/>
          <w:bCs/>
        </w:rPr>
        <w:t>colaboradores.</w:t>
      </w:r>
    </w:p>
    <w:p w14:paraId="7AA7509B" w14:textId="77777777" w:rsidR="00ED3D01" w:rsidRPr="00062BE4" w:rsidRDefault="00ED3D01" w:rsidP="00197D8F">
      <w:pPr>
        <w:pStyle w:val="Prrafodelista"/>
        <w:autoSpaceDE w:val="0"/>
        <w:autoSpaceDN w:val="0"/>
        <w:adjustRightInd w:val="0"/>
        <w:spacing w:after="240" w:line="240" w:lineRule="auto"/>
        <w:ind w:left="709"/>
        <w:jc w:val="both"/>
        <w:rPr>
          <w:rFonts w:cs="Arial Negrita,Bold"/>
          <w:b/>
          <w:bCs/>
        </w:rPr>
      </w:pPr>
      <w:r w:rsidRPr="00062BE4">
        <w:rPr>
          <w:rFonts w:cs="Arial"/>
          <w:b/>
          <w:bCs/>
        </w:rPr>
        <w:t>Servicios de alimentación y áreas designadas para el consumo de alimentos</w:t>
      </w:r>
    </w:p>
    <w:p w14:paraId="7FCC36E0" w14:textId="77777777" w:rsidR="00ED3D01" w:rsidRPr="00062BE4" w:rsidRDefault="00ED3D01" w:rsidP="00197D8F">
      <w:pPr>
        <w:autoSpaceDE w:val="0"/>
        <w:autoSpaceDN w:val="0"/>
        <w:adjustRightInd w:val="0"/>
        <w:spacing w:after="240" w:line="240" w:lineRule="auto"/>
        <w:ind w:left="709"/>
        <w:jc w:val="both"/>
        <w:rPr>
          <w:rFonts w:cs="Arial Negrita,Bold"/>
          <w:b/>
          <w:bCs/>
        </w:rPr>
      </w:pPr>
      <w:r w:rsidRPr="00062BE4">
        <w:rPr>
          <w:rFonts w:cs="Arial Negrita,Bold"/>
          <w:bCs/>
        </w:rPr>
        <w:t>La empresa cuenta con un comedor para uso de los colaboradores en donde podrán encontrar:</w:t>
      </w:r>
    </w:p>
    <w:p w14:paraId="58623738"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 xml:space="preserve">Mesas y bancas </w:t>
      </w:r>
    </w:p>
    <w:p w14:paraId="4AED4552"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Microondas para aquellas personas que traen sus alimentos</w:t>
      </w:r>
    </w:p>
    <w:p w14:paraId="0B893CCC"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Pila de lavado de bajilla, no operada con las manos equipada con:  Agua fría, jabón para lavado bajilla y fibra</w:t>
      </w:r>
    </w:p>
    <w:p w14:paraId="2AEE2811"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Lavatorios para el aseo personal, equipados con, agua fría, jabón antibacterial, dispensador con toallas desechables, recipiente para tollas desechables usadas.</w:t>
      </w:r>
    </w:p>
    <w:p w14:paraId="0D83D25F"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Sanitario mixto</w:t>
      </w:r>
    </w:p>
    <w:p w14:paraId="152A30D9"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Casilleros para cada uno.</w:t>
      </w:r>
    </w:p>
    <w:p w14:paraId="0EA0C05D" w14:textId="77777777" w:rsidR="00ED3D01" w:rsidRPr="00062BE4" w:rsidRDefault="00ED3D01" w:rsidP="00197D8F">
      <w:pPr>
        <w:pStyle w:val="Prrafodelista"/>
        <w:numPr>
          <w:ilvl w:val="2"/>
          <w:numId w:val="4"/>
        </w:numPr>
        <w:autoSpaceDE w:val="0"/>
        <w:autoSpaceDN w:val="0"/>
        <w:adjustRightInd w:val="0"/>
        <w:spacing w:after="240" w:line="240" w:lineRule="auto"/>
        <w:ind w:left="2410" w:hanging="283"/>
        <w:jc w:val="both"/>
        <w:rPr>
          <w:rFonts w:cs="Arial Negrita,Bold"/>
          <w:b/>
          <w:bCs/>
        </w:rPr>
      </w:pPr>
      <w:r w:rsidRPr="00062BE4">
        <w:rPr>
          <w:rFonts w:cs="Arial Negrita,Bold"/>
          <w:bCs/>
        </w:rPr>
        <w:t>Reloj</w:t>
      </w:r>
    </w:p>
    <w:p w14:paraId="480066DB" w14:textId="77777777" w:rsidR="00ED3D01" w:rsidRPr="00062BE4" w:rsidRDefault="00ED3D01" w:rsidP="00197D8F">
      <w:pPr>
        <w:autoSpaceDE w:val="0"/>
        <w:autoSpaceDN w:val="0"/>
        <w:adjustRightInd w:val="0"/>
        <w:spacing w:after="240" w:line="240" w:lineRule="auto"/>
        <w:ind w:left="851"/>
        <w:jc w:val="both"/>
        <w:rPr>
          <w:rFonts w:cs="Arial Negrita,Bold"/>
          <w:b/>
          <w:bCs/>
        </w:rPr>
      </w:pPr>
      <w:r w:rsidRPr="00062BE4">
        <w:rPr>
          <w:rFonts w:cs="Arial Negrita,Bold"/>
          <w:bCs/>
        </w:rPr>
        <w:t xml:space="preserve">La empresa, utiliza los mismos programas de inocuidad alimentaria utilizada para los clientes, a la vez cuenta con una refrigeradora y casillero en el comedor para que las personas que por cuenta propia desean traer sus alimentos de sus casas lo pueden almacenar y consumir en un lugar externo a la operación propia del hotel.  </w:t>
      </w:r>
    </w:p>
    <w:p w14:paraId="5276CCCE" w14:textId="77777777" w:rsidR="00ED3D01" w:rsidRPr="00062BE4" w:rsidRDefault="00ED3D01" w:rsidP="00197D8F">
      <w:pPr>
        <w:pStyle w:val="Prrafodelista"/>
        <w:spacing w:after="240"/>
        <w:ind w:left="1843"/>
        <w:rPr>
          <w:rFonts w:cs="Arial"/>
        </w:rPr>
      </w:pPr>
    </w:p>
    <w:p w14:paraId="329BCE3B" w14:textId="77777777" w:rsidR="00197D8F" w:rsidRPr="00062BE4" w:rsidRDefault="00455F5E" w:rsidP="00197D8F">
      <w:pPr>
        <w:pStyle w:val="Prrafodelista"/>
        <w:numPr>
          <w:ilvl w:val="2"/>
          <w:numId w:val="9"/>
        </w:numPr>
        <w:spacing w:after="240"/>
        <w:ind w:left="1134"/>
        <w:jc w:val="both"/>
      </w:pPr>
      <w:r w:rsidRPr="00062BE4">
        <w:rPr>
          <w:rFonts w:cs="Arial"/>
          <w:b/>
        </w:rPr>
        <w:t>Control de la temperatura</w:t>
      </w:r>
      <w:r w:rsidR="006909E1" w:rsidRPr="00062BE4">
        <w:rPr>
          <w:rFonts w:cs="Arial"/>
        </w:rPr>
        <w:t>: para la ejecución de las labores no se requiere mantener una temperatura específica en las áreas de producción, pero los diseños de las cocinas proporcionan un flujo de aire continuo que m</w:t>
      </w:r>
      <w:r w:rsidR="00197D8F" w:rsidRPr="00062BE4">
        <w:rPr>
          <w:rFonts w:cs="Arial"/>
        </w:rPr>
        <w:t>antiene una temperatura estable y confortable para la ejecución de los trabajos.</w:t>
      </w:r>
    </w:p>
    <w:p w14:paraId="1E438DA5" w14:textId="77777777" w:rsidR="006909E1" w:rsidRPr="00062BE4" w:rsidRDefault="00455F5E" w:rsidP="00197D8F">
      <w:pPr>
        <w:pStyle w:val="Prrafodelista"/>
        <w:numPr>
          <w:ilvl w:val="2"/>
          <w:numId w:val="9"/>
        </w:numPr>
        <w:spacing w:after="240"/>
        <w:ind w:left="1134"/>
        <w:jc w:val="both"/>
      </w:pPr>
      <w:r w:rsidRPr="00062BE4">
        <w:rPr>
          <w:rFonts w:cs="Arial"/>
          <w:b/>
        </w:rPr>
        <w:t>Calidad del aire y la ventilación</w:t>
      </w:r>
      <w:r w:rsidR="006909E1" w:rsidRPr="00062BE4">
        <w:rPr>
          <w:rFonts w:cs="Arial"/>
        </w:rPr>
        <w:t xml:space="preserve">: </w:t>
      </w:r>
      <w:r w:rsidR="006909E1" w:rsidRPr="00062BE4">
        <w:t xml:space="preserve">Las áreas de preparación </w:t>
      </w:r>
      <w:r w:rsidR="00197D8F" w:rsidRPr="00062BE4">
        <w:t>d</w:t>
      </w:r>
      <w:r w:rsidR="006909E1" w:rsidRPr="00062BE4">
        <w:t>e alimentos cuentan con ventilación suficiente para asegurar la inocuidad de los alimentos por medio de un flujo natural del aire.</w:t>
      </w:r>
      <w:r w:rsidR="00197D8F" w:rsidRPr="00062BE4">
        <w:t xml:space="preserve"> </w:t>
      </w:r>
      <w:r w:rsidR="006909E1" w:rsidRPr="00062BE4">
        <w:t xml:space="preserve">El área de cocina cuenta con ventanas abiertas sin vidrio que aseguran un adecuado flujo del aire desde la parte superior, cubiertos con cedazo para impedir </w:t>
      </w:r>
      <w:r w:rsidR="006909E1" w:rsidRPr="00062BE4">
        <w:lastRenderedPageBreak/>
        <w:t xml:space="preserve">el ingreso de vectores a las áreas de preparación de alimentos. La ventilación también </w:t>
      </w:r>
      <w:r w:rsidR="00197D8F" w:rsidRPr="00062BE4">
        <w:t>a</w:t>
      </w:r>
      <w:r w:rsidR="006909E1" w:rsidRPr="00062BE4">
        <w:t>segura una temperatura idónea para la ejecución de las labores.</w:t>
      </w:r>
    </w:p>
    <w:p w14:paraId="209DAF1C" w14:textId="77777777" w:rsidR="006909E1" w:rsidRPr="00062BE4" w:rsidRDefault="00455F5E" w:rsidP="00197D8F">
      <w:pPr>
        <w:pStyle w:val="Prrafodelista"/>
        <w:numPr>
          <w:ilvl w:val="2"/>
          <w:numId w:val="9"/>
        </w:numPr>
        <w:spacing w:after="240"/>
        <w:ind w:left="1134" w:hanging="708"/>
        <w:jc w:val="both"/>
      </w:pPr>
      <w:r w:rsidRPr="00062BE4">
        <w:rPr>
          <w:rFonts w:cs="Arial"/>
          <w:b/>
        </w:rPr>
        <w:t>Iluminación</w:t>
      </w:r>
      <w:r w:rsidR="006909E1" w:rsidRPr="00062BE4">
        <w:rPr>
          <w:rFonts w:cs="Arial"/>
          <w:b/>
        </w:rPr>
        <w:t>:</w:t>
      </w:r>
      <w:r w:rsidR="006909E1" w:rsidRPr="00062BE4">
        <w:rPr>
          <w:rFonts w:cs="Arial"/>
        </w:rPr>
        <w:t xml:space="preserve"> </w:t>
      </w:r>
      <w:r w:rsidR="006909E1" w:rsidRPr="00062BE4">
        <w:t>Se ubican sobre las áreas de trabajo luces</w:t>
      </w:r>
      <w:r w:rsidR="00197D8F" w:rsidRPr="00062BE4">
        <w:t>,</w:t>
      </w:r>
      <w:r w:rsidR="006909E1" w:rsidRPr="00062BE4">
        <w:t xml:space="preserve"> específicamente fluorescentes en pares para asegurar una adecuada iluminación para la ejecución de las labores, los fluorescentes cuentan con protector plástico de material irrompible. </w:t>
      </w:r>
    </w:p>
    <w:p w14:paraId="5C53998A" w14:textId="77777777" w:rsidR="00455F5E" w:rsidRPr="00062BE4" w:rsidRDefault="00455F5E" w:rsidP="00197D8F">
      <w:pPr>
        <w:pStyle w:val="Prrafodelista"/>
        <w:numPr>
          <w:ilvl w:val="2"/>
          <w:numId w:val="9"/>
        </w:numPr>
        <w:spacing w:after="240"/>
        <w:ind w:left="1134"/>
        <w:jc w:val="both"/>
        <w:rPr>
          <w:rFonts w:cs="Arial"/>
          <w:b/>
        </w:rPr>
      </w:pPr>
      <w:r w:rsidRPr="00062BE4">
        <w:rPr>
          <w:rFonts w:cs="Arial"/>
          <w:b/>
        </w:rPr>
        <w:t>Instalaciones para el almacenamiento</w:t>
      </w:r>
      <w:r w:rsidR="00197D8F" w:rsidRPr="00062BE4">
        <w:rPr>
          <w:rFonts w:cs="Arial"/>
          <w:b/>
        </w:rPr>
        <w:t xml:space="preserve">: </w:t>
      </w:r>
      <w:r w:rsidR="00197D8F" w:rsidRPr="00062BE4">
        <w:rPr>
          <w:rFonts w:cs="Arial"/>
        </w:rPr>
        <w:t>las cocinas cuentan con área específicas para el almacenamiento de materias primas, productos fríos y congelados, productos de limpieza y utensilios.</w:t>
      </w:r>
    </w:p>
    <w:p w14:paraId="0E363135" w14:textId="77777777" w:rsidR="00A70F9C" w:rsidRPr="00062BE4" w:rsidRDefault="00A70F9C" w:rsidP="00197D8F">
      <w:pPr>
        <w:numPr>
          <w:ilvl w:val="0"/>
          <w:numId w:val="10"/>
        </w:numPr>
        <w:spacing w:after="240"/>
        <w:contextualSpacing/>
        <w:rPr>
          <w:rFonts w:cs="Arial"/>
        </w:rPr>
      </w:pPr>
      <w:r w:rsidRPr="00062BE4">
        <w:rPr>
          <w:rFonts w:cs="Arial"/>
        </w:rPr>
        <w:br w:type="page"/>
      </w:r>
    </w:p>
    <w:p w14:paraId="500A6B36" w14:textId="77777777" w:rsidR="00455F5E" w:rsidRPr="00062BE4" w:rsidRDefault="00455F5E" w:rsidP="00197D8F">
      <w:pPr>
        <w:pStyle w:val="Ttulo1"/>
        <w:numPr>
          <w:ilvl w:val="0"/>
          <w:numId w:val="9"/>
        </w:numPr>
        <w:spacing w:before="0" w:after="240"/>
        <w:ind w:left="284"/>
        <w:rPr>
          <w:rFonts w:asciiTheme="minorHAnsi" w:hAnsiTheme="minorHAnsi" w:cstheme="minorHAnsi"/>
          <w:color w:val="auto"/>
          <w:sz w:val="22"/>
          <w:szCs w:val="22"/>
        </w:rPr>
      </w:pPr>
      <w:bookmarkStart w:id="7" w:name="_Toc468439034"/>
      <w:r w:rsidRPr="00062BE4">
        <w:rPr>
          <w:rFonts w:asciiTheme="minorHAnsi" w:hAnsiTheme="minorHAnsi" w:cstheme="minorHAnsi"/>
          <w:color w:val="auto"/>
          <w:sz w:val="22"/>
          <w:szCs w:val="22"/>
        </w:rPr>
        <w:lastRenderedPageBreak/>
        <w:t>I</w:t>
      </w:r>
      <w:r w:rsidR="008315A3" w:rsidRPr="00062BE4">
        <w:rPr>
          <w:rFonts w:asciiTheme="minorHAnsi" w:hAnsiTheme="minorHAnsi" w:cstheme="minorHAnsi"/>
          <w:color w:val="auto"/>
          <w:sz w:val="22"/>
          <w:szCs w:val="22"/>
        </w:rPr>
        <w:t>n</w:t>
      </w:r>
      <w:r w:rsidRPr="00062BE4">
        <w:rPr>
          <w:rFonts w:asciiTheme="minorHAnsi" w:hAnsiTheme="minorHAnsi" w:cstheme="minorHAnsi"/>
          <w:color w:val="auto"/>
          <w:sz w:val="22"/>
          <w:szCs w:val="22"/>
        </w:rPr>
        <w:t>fraestructura: Mantenimiento, Limpieza y Desinfección</w:t>
      </w:r>
      <w:bookmarkEnd w:id="7"/>
    </w:p>
    <w:p w14:paraId="3ABFCFDC" w14:textId="77777777" w:rsidR="00C81D04" w:rsidRPr="00062BE4" w:rsidRDefault="00455F5E" w:rsidP="00C81D04">
      <w:pPr>
        <w:pStyle w:val="Ttulo2"/>
        <w:numPr>
          <w:ilvl w:val="1"/>
          <w:numId w:val="9"/>
        </w:numPr>
        <w:rPr>
          <w:rFonts w:asciiTheme="minorHAnsi" w:hAnsiTheme="minorHAnsi" w:cstheme="minorHAnsi"/>
          <w:color w:val="auto"/>
          <w:sz w:val="22"/>
          <w:szCs w:val="22"/>
        </w:rPr>
      </w:pPr>
      <w:bookmarkStart w:id="8" w:name="_Toc468439035"/>
      <w:r w:rsidRPr="00062BE4">
        <w:rPr>
          <w:rFonts w:asciiTheme="minorHAnsi" w:hAnsiTheme="minorHAnsi" w:cstheme="minorHAnsi"/>
          <w:color w:val="auto"/>
          <w:sz w:val="22"/>
          <w:szCs w:val="22"/>
        </w:rPr>
        <w:t>Mantenimiento y limpieza</w:t>
      </w:r>
      <w:bookmarkEnd w:id="8"/>
    </w:p>
    <w:p w14:paraId="6B95EB35" w14:textId="77777777" w:rsidR="003776EA" w:rsidRPr="00062BE4" w:rsidRDefault="003776EA" w:rsidP="00C81D04">
      <w:pPr>
        <w:pStyle w:val="Prrafodelista"/>
        <w:numPr>
          <w:ilvl w:val="2"/>
          <w:numId w:val="9"/>
        </w:numPr>
        <w:spacing w:after="240"/>
        <w:ind w:left="851" w:hanging="229"/>
        <w:jc w:val="both"/>
        <w:rPr>
          <w:rFonts w:cstheme="minorHAnsi"/>
        </w:rPr>
      </w:pPr>
      <w:r w:rsidRPr="00062BE4">
        <w:rPr>
          <w:rFonts w:cstheme="minorHAnsi"/>
        </w:rPr>
        <w:t>Mantenimiento: acciones preventivas o correctivas que</w:t>
      </w:r>
      <w:r w:rsidR="00C81D04" w:rsidRPr="00062BE4">
        <w:rPr>
          <w:rFonts w:cstheme="minorHAnsi"/>
        </w:rPr>
        <w:t>, debido al grado de dificultad:</w:t>
      </w:r>
      <w:r w:rsidRPr="00062BE4">
        <w:rPr>
          <w:rFonts w:cstheme="minorHAnsi"/>
        </w:rPr>
        <w:t xml:space="preserve"> equipos y herramientas necesarias par</w:t>
      </w:r>
      <w:r w:rsidR="00C81D04" w:rsidRPr="00062BE4">
        <w:rPr>
          <w:rFonts w:cstheme="minorHAnsi"/>
        </w:rPr>
        <w:t>a el desarrollo de la actividad; son</w:t>
      </w:r>
      <w:r w:rsidRPr="00062BE4">
        <w:rPr>
          <w:rFonts w:cstheme="minorHAnsi"/>
        </w:rPr>
        <w:t xml:space="preserve"> coordinado</w:t>
      </w:r>
      <w:r w:rsidR="00C81D04" w:rsidRPr="00062BE4">
        <w:rPr>
          <w:rFonts w:cstheme="minorHAnsi"/>
        </w:rPr>
        <w:t>s</w:t>
      </w:r>
      <w:r w:rsidRPr="00062BE4">
        <w:rPr>
          <w:rFonts w:cstheme="minorHAnsi"/>
        </w:rPr>
        <w:t xml:space="preserve"> y ejecutado por el Depart</w:t>
      </w:r>
      <w:r w:rsidR="00C81D04" w:rsidRPr="00062BE4">
        <w:rPr>
          <w:rFonts w:cstheme="minorHAnsi"/>
        </w:rPr>
        <w:t>amento de Facilidades del Hotel</w:t>
      </w:r>
      <w:r w:rsidRPr="00062BE4">
        <w:rPr>
          <w:rFonts w:cstheme="minorHAnsi"/>
        </w:rPr>
        <w:t xml:space="preserve">. (pintura, fontanería, trabajos eléctricos e infraestructura: cielorrasos, pisos, paredes, caños, etc; sistema de gas. </w:t>
      </w:r>
    </w:p>
    <w:p w14:paraId="716D4A9C" w14:textId="77777777" w:rsidR="00C81D04" w:rsidRPr="00062BE4" w:rsidRDefault="003776EA" w:rsidP="00C81D04">
      <w:pPr>
        <w:pStyle w:val="Prrafodelista"/>
        <w:numPr>
          <w:ilvl w:val="3"/>
          <w:numId w:val="9"/>
        </w:numPr>
        <w:spacing w:after="240"/>
        <w:ind w:hanging="229"/>
        <w:jc w:val="both"/>
        <w:rPr>
          <w:rFonts w:cstheme="minorHAnsi"/>
        </w:rPr>
      </w:pPr>
      <w:r w:rsidRPr="00062BE4">
        <w:rPr>
          <w:rFonts w:cstheme="minorHAnsi"/>
        </w:rPr>
        <w:t xml:space="preserve">Los trabajos de mantenimiento son solicitados por el </w:t>
      </w:r>
      <w:r w:rsidR="00C81D04" w:rsidRPr="00062BE4">
        <w:rPr>
          <w:rFonts w:cstheme="minorHAnsi"/>
        </w:rPr>
        <w:t>encargado de turno de la cocina o por el chef.</w:t>
      </w:r>
    </w:p>
    <w:p w14:paraId="08D43457" w14:textId="77777777" w:rsidR="003776EA" w:rsidRPr="00062BE4" w:rsidRDefault="00C81D04" w:rsidP="00C81D04">
      <w:pPr>
        <w:pStyle w:val="Prrafodelista"/>
        <w:numPr>
          <w:ilvl w:val="3"/>
          <w:numId w:val="9"/>
        </w:numPr>
        <w:spacing w:after="240"/>
        <w:ind w:hanging="229"/>
        <w:jc w:val="both"/>
        <w:rPr>
          <w:rFonts w:cstheme="minorHAnsi"/>
        </w:rPr>
      </w:pPr>
      <w:r w:rsidRPr="00062BE4">
        <w:rPr>
          <w:rFonts w:cstheme="minorHAnsi"/>
        </w:rPr>
        <w:t>Es</w:t>
      </w:r>
      <w:r w:rsidR="003776EA" w:rsidRPr="00062BE4">
        <w:rPr>
          <w:rFonts w:cstheme="minorHAnsi"/>
        </w:rPr>
        <w:t xml:space="preserve"> resp</w:t>
      </w:r>
      <w:r w:rsidRPr="00062BE4">
        <w:rPr>
          <w:rFonts w:cstheme="minorHAnsi"/>
        </w:rPr>
        <w:t xml:space="preserve">onsabilidad directa del chef </w:t>
      </w:r>
      <w:r w:rsidR="003776EA" w:rsidRPr="00062BE4">
        <w:rPr>
          <w:rFonts w:cstheme="minorHAnsi"/>
        </w:rPr>
        <w:t>dar seguimiento</w:t>
      </w:r>
      <w:r w:rsidRPr="00062BE4">
        <w:rPr>
          <w:rFonts w:cstheme="minorHAnsi"/>
        </w:rPr>
        <w:t xml:space="preserve"> a la ejecución de los trabajos</w:t>
      </w:r>
    </w:p>
    <w:p w14:paraId="4FE8B636" w14:textId="77777777" w:rsidR="00C81D04" w:rsidRPr="00062BE4" w:rsidRDefault="00C81D04" w:rsidP="00C81D04">
      <w:pPr>
        <w:pStyle w:val="Prrafodelista"/>
        <w:numPr>
          <w:ilvl w:val="3"/>
          <w:numId w:val="9"/>
        </w:numPr>
        <w:spacing w:after="240"/>
        <w:ind w:hanging="229"/>
        <w:jc w:val="both"/>
        <w:rPr>
          <w:rFonts w:cstheme="minorHAnsi"/>
        </w:rPr>
      </w:pPr>
      <w:r w:rsidRPr="00062BE4">
        <w:rPr>
          <w:rFonts w:cstheme="minorHAnsi"/>
        </w:rPr>
        <w:t xml:space="preserve">Es responsabilidad de todos los colaboradores de cocina y restaurante notificar de manera inmediata al encargado de cocina o al chef cualquier observación o mantenimiento requerido. </w:t>
      </w:r>
    </w:p>
    <w:p w14:paraId="2DA30FD5" w14:textId="77777777" w:rsidR="00C81D04" w:rsidRPr="00062BE4" w:rsidRDefault="00C81D04" w:rsidP="00C81D04">
      <w:pPr>
        <w:pStyle w:val="Prrafodelista"/>
        <w:numPr>
          <w:ilvl w:val="2"/>
          <w:numId w:val="9"/>
        </w:numPr>
        <w:spacing w:after="240"/>
        <w:ind w:left="851" w:hanging="284"/>
        <w:jc w:val="both"/>
        <w:rPr>
          <w:rFonts w:cstheme="minorHAnsi"/>
        </w:rPr>
      </w:pPr>
      <w:r w:rsidRPr="00062BE4">
        <w:rPr>
          <w:rFonts w:cstheme="minorHAnsi"/>
        </w:rPr>
        <w:t xml:space="preserve">Limpieza: son actividades de ejecución continua con actividades tanto programadas como no programadas, dirigidas a mantener la cocina en condiciones sanitarias óptimas para la ejecución de los trabajos, siguiendo las especificaciones de: PG-IA-02_Orden y Limpieza </w:t>
      </w:r>
    </w:p>
    <w:p w14:paraId="63A32C87" w14:textId="77777777" w:rsidR="00C81D04" w:rsidRPr="00062BE4" w:rsidRDefault="00455F5E" w:rsidP="00C81D04">
      <w:pPr>
        <w:pStyle w:val="Ttulo2"/>
        <w:numPr>
          <w:ilvl w:val="1"/>
          <w:numId w:val="9"/>
        </w:numPr>
        <w:rPr>
          <w:rFonts w:asciiTheme="minorHAnsi" w:hAnsiTheme="minorHAnsi" w:cstheme="minorHAnsi"/>
          <w:color w:val="auto"/>
          <w:sz w:val="22"/>
          <w:szCs w:val="22"/>
        </w:rPr>
      </w:pPr>
      <w:bookmarkStart w:id="9" w:name="_Toc468439036"/>
      <w:r w:rsidRPr="00062BE4">
        <w:rPr>
          <w:rFonts w:asciiTheme="minorHAnsi" w:hAnsiTheme="minorHAnsi" w:cstheme="minorHAnsi"/>
          <w:color w:val="auto"/>
          <w:sz w:val="22"/>
          <w:szCs w:val="22"/>
        </w:rPr>
        <w:t>Limpieza y desinfección</w:t>
      </w:r>
      <w:r w:rsidR="00E769FD" w:rsidRPr="00062BE4">
        <w:rPr>
          <w:rFonts w:asciiTheme="minorHAnsi" w:hAnsiTheme="minorHAnsi" w:cstheme="minorHAnsi"/>
          <w:color w:val="auto"/>
          <w:sz w:val="22"/>
          <w:szCs w:val="22"/>
        </w:rPr>
        <w:t>: PG-IA-02_Orden y Limpieza</w:t>
      </w:r>
      <w:bookmarkEnd w:id="9"/>
    </w:p>
    <w:p w14:paraId="05F02232" w14:textId="77777777" w:rsidR="00C81D04" w:rsidRPr="00062BE4" w:rsidRDefault="00455F5E" w:rsidP="00C81D04">
      <w:pPr>
        <w:pStyle w:val="Prrafodelista"/>
        <w:numPr>
          <w:ilvl w:val="1"/>
          <w:numId w:val="9"/>
        </w:numPr>
        <w:spacing w:after="240"/>
        <w:rPr>
          <w:rFonts w:cstheme="minorHAnsi"/>
        </w:rPr>
      </w:pPr>
      <w:bookmarkStart w:id="10" w:name="_Toc468439037"/>
      <w:r w:rsidRPr="00062BE4">
        <w:rPr>
          <w:rStyle w:val="Ttulo2Car"/>
          <w:rFonts w:asciiTheme="minorHAnsi" w:hAnsiTheme="minorHAnsi" w:cstheme="minorHAnsi"/>
          <w:color w:val="auto"/>
          <w:sz w:val="22"/>
          <w:szCs w:val="22"/>
        </w:rPr>
        <w:t>Seguimiento de la eficacia de los procedimientos de mantenimiento, limpieza y desinfección</w:t>
      </w:r>
      <w:bookmarkEnd w:id="10"/>
      <w:r w:rsidR="00E769FD" w:rsidRPr="00062BE4">
        <w:rPr>
          <w:rFonts w:cstheme="minorHAnsi"/>
        </w:rPr>
        <w:t>: PG-IA-02_Orden y Limpieza</w:t>
      </w:r>
    </w:p>
    <w:p w14:paraId="685C81E6" w14:textId="77777777" w:rsidR="00455F5E" w:rsidRPr="00062BE4" w:rsidRDefault="00455F5E" w:rsidP="00C81D04">
      <w:pPr>
        <w:pStyle w:val="Prrafodelista"/>
        <w:numPr>
          <w:ilvl w:val="1"/>
          <w:numId w:val="9"/>
        </w:numPr>
        <w:spacing w:after="240"/>
        <w:rPr>
          <w:rFonts w:cstheme="minorHAnsi"/>
        </w:rPr>
      </w:pPr>
      <w:bookmarkStart w:id="11" w:name="_Toc468439038"/>
      <w:r w:rsidRPr="00062BE4">
        <w:rPr>
          <w:rStyle w:val="Ttulo2Car"/>
          <w:rFonts w:asciiTheme="minorHAnsi" w:hAnsiTheme="minorHAnsi" w:cstheme="minorHAnsi"/>
          <w:color w:val="auto"/>
          <w:sz w:val="22"/>
          <w:szCs w:val="22"/>
        </w:rPr>
        <w:t>Sistema de Control de Plagas</w:t>
      </w:r>
      <w:bookmarkEnd w:id="11"/>
      <w:r w:rsidR="005C572B" w:rsidRPr="00062BE4">
        <w:rPr>
          <w:rFonts w:cstheme="minorHAnsi"/>
        </w:rPr>
        <w:t>:</w:t>
      </w:r>
    </w:p>
    <w:p w14:paraId="3FF03510" w14:textId="77777777" w:rsidR="005C572B" w:rsidRPr="00062BE4" w:rsidRDefault="005C572B" w:rsidP="00197D8F">
      <w:pPr>
        <w:spacing w:after="240"/>
        <w:ind w:left="993"/>
        <w:contextualSpacing/>
        <w:rPr>
          <w:rFonts w:eastAsia="Times New Roman" w:cs="Times New Roman"/>
          <w:b/>
        </w:rPr>
      </w:pPr>
      <w:r w:rsidRPr="00062BE4">
        <w:rPr>
          <w:rFonts w:eastAsia="Times New Roman" w:cs="Times New Roman"/>
          <w:b/>
        </w:rPr>
        <w:t>Tipos de Control</w:t>
      </w:r>
    </w:p>
    <w:p w14:paraId="7D307EDA" w14:textId="77777777" w:rsidR="005C572B" w:rsidRPr="00062BE4" w:rsidRDefault="005C572B" w:rsidP="00197D8F">
      <w:pPr>
        <w:spacing w:after="240"/>
        <w:ind w:left="1134"/>
        <w:contextualSpacing/>
        <w:jc w:val="both"/>
        <w:rPr>
          <w:rFonts w:eastAsia="Times New Roman" w:cs="Times New Roman"/>
        </w:rPr>
      </w:pPr>
      <w:r w:rsidRPr="00062BE4">
        <w:rPr>
          <w:rFonts w:eastAsia="Times New Roman" w:cs="Times New Roman"/>
        </w:rPr>
        <w:t>El hotel cuenta con dos tipos de control de plagas:</w:t>
      </w:r>
    </w:p>
    <w:p w14:paraId="487F5B72" w14:textId="77777777" w:rsidR="005C572B" w:rsidRPr="00062BE4" w:rsidRDefault="005C572B" w:rsidP="00197D8F">
      <w:pPr>
        <w:pStyle w:val="Prrafodelista"/>
        <w:numPr>
          <w:ilvl w:val="0"/>
          <w:numId w:val="16"/>
        </w:numPr>
        <w:spacing w:after="240"/>
        <w:jc w:val="both"/>
        <w:rPr>
          <w:rFonts w:eastAsia="Times New Roman" w:cs="Times New Roman"/>
        </w:rPr>
      </w:pPr>
      <w:r w:rsidRPr="00062BE4">
        <w:rPr>
          <w:rFonts w:eastAsia="Times New Roman" w:cs="Times New Roman"/>
        </w:rPr>
        <w:t xml:space="preserve">Bomba Nebulizadora (Aspersión y Manual): Este sistema se utiliza en todas las áreas del hotel y su aplicación varía dependiendo de las necesidades y el tipo de plaga que se requiere controlar.  </w:t>
      </w:r>
    </w:p>
    <w:p w14:paraId="58E3EDC5" w14:textId="77777777" w:rsidR="005C572B" w:rsidRPr="00062BE4" w:rsidRDefault="005C572B" w:rsidP="00197D8F">
      <w:pPr>
        <w:numPr>
          <w:ilvl w:val="2"/>
          <w:numId w:val="16"/>
        </w:numPr>
        <w:spacing w:after="240"/>
        <w:ind w:left="1843"/>
        <w:contextualSpacing/>
        <w:jc w:val="both"/>
        <w:rPr>
          <w:rFonts w:eastAsia="Times New Roman" w:cs="Times New Roman"/>
        </w:rPr>
      </w:pPr>
      <w:r w:rsidRPr="00062BE4">
        <w:rPr>
          <w:rFonts w:eastAsia="Times New Roman" w:cs="Times New Roman"/>
          <w:b/>
        </w:rPr>
        <w:t xml:space="preserve">Selección productos: </w:t>
      </w:r>
      <w:r w:rsidRPr="00062BE4">
        <w:rPr>
          <w:rFonts w:eastAsia="Times New Roman" w:cs="Times New Roman"/>
        </w:rPr>
        <w:t>Los productos que se utilizan deberán tener ficha técnica, dosificación y solo el proveedor podrá realizar cambios en el ingrediente activo de acuerdo a la necesidad para controlar la plaga.</w:t>
      </w:r>
    </w:p>
    <w:p w14:paraId="3B2571BD" w14:textId="77777777" w:rsidR="005C572B" w:rsidRPr="00062BE4" w:rsidRDefault="005C572B" w:rsidP="00197D8F">
      <w:pPr>
        <w:numPr>
          <w:ilvl w:val="2"/>
          <w:numId w:val="16"/>
        </w:numPr>
        <w:tabs>
          <w:tab w:val="left" w:pos="1104"/>
        </w:tabs>
        <w:spacing w:after="240"/>
        <w:ind w:left="1843"/>
        <w:contextualSpacing/>
        <w:jc w:val="both"/>
        <w:rPr>
          <w:rFonts w:eastAsia="Times New Roman" w:cs="Times New Roman"/>
        </w:rPr>
      </w:pPr>
      <w:r w:rsidRPr="00062BE4">
        <w:rPr>
          <w:rFonts w:eastAsia="Times New Roman" w:cs="Times New Roman"/>
          <w:b/>
        </w:rPr>
        <w:t xml:space="preserve">Medidas de seguridad: </w:t>
      </w:r>
      <w:r w:rsidRPr="00062BE4">
        <w:rPr>
          <w:rFonts w:eastAsia="Times New Roman" w:cs="Times New Roman"/>
        </w:rPr>
        <w:t>Las medidas de seguridad que se implementarán para el uso de los plaguicidas serán las indicadas por el proveedor y en las MSDS de cada producto.</w:t>
      </w:r>
    </w:p>
    <w:p w14:paraId="26892AF7" w14:textId="77777777" w:rsidR="005C572B" w:rsidRPr="00062BE4" w:rsidRDefault="005C572B" w:rsidP="00197D8F">
      <w:pPr>
        <w:pStyle w:val="Prrafodelista"/>
        <w:numPr>
          <w:ilvl w:val="0"/>
          <w:numId w:val="16"/>
        </w:numPr>
        <w:tabs>
          <w:tab w:val="left" w:pos="2040"/>
        </w:tabs>
        <w:spacing w:after="240"/>
        <w:rPr>
          <w:rFonts w:eastAsia="Times New Roman" w:cs="Times New Roman"/>
        </w:rPr>
      </w:pPr>
      <w:r w:rsidRPr="00062BE4">
        <w:rPr>
          <w:rFonts w:eastAsia="Times New Roman" w:cs="Times New Roman"/>
        </w:rPr>
        <w:t xml:space="preserve">Cajas de Control: Este sistema es usado para exteriores en los edificios de los restaurantes y bodegas de almacenamiento de alimentos y bebidas. </w:t>
      </w:r>
    </w:p>
    <w:p w14:paraId="77420E42" w14:textId="77777777" w:rsidR="005C572B" w:rsidRPr="00062BE4" w:rsidRDefault="005C572B" w:rsidP="00197D8F">
      <w:pPr>
        <w:pStyle w:val="Prrafodelista"/>
        <w:numPr>
          <w:ilvl w:val="2"/>
          <w:numId w:val="17"/>
        </w:numPr>
        <w:spacing w:after="240"/>
        <w:ind w:left="1843" w:hanging="218"/>
        <w:rPr>
          <w:rFonts w:eastAsia="Times New Roman" w:cs="Times New Roman"/>
        </w:rPr>
      </w:pPr>
      <w:r w:rsidRPr="00062BE4">
        <w:rPr>
          <w:rFonts w:eastAsia="Times New Roman" w:cs="Times New Roman"/>
          <w:b/>
        </w:rPr>
        <w:t xml:space="preserve">Selección productos: </w:t>
      </w:r>
      <w:r w:rsidRPr="00062BE4">
        <w:rPr>
          <w:rFonts w:eastAsia="Times New Roman" w:cs="Times New Roman"/>
        </w:rPr>
        <w:t>los productos que se utilizan deberán tener ficha técnica, dosificación y solo el proveedor podrá realizar cambios en el ingrediente activo de acuerdo a la necesidad para controlar la plaga.</w:t>
      </w:r>
    </w:p>
    <w:p w14:paraId="3C29F396" w14:textId="77777777" w:rsidR="005C572B" w:rsidRPr="00062BE4" w:rsidRDefault="005C572B" w:rsidP="00197D8F">
      <w:pPr>
        <w:pStyle w:val="Prrafodelista"/>
        <w:numPr>
          <w:ilvl w:val="3"/>
          <w:numId w:val="17"/>
        </w:numPr>
        <w:tabs>
          <w:tab w:val="left" w:pos="1104"/>
        </w:tabs>
        <w:spacing w:after="240"/>
        <w:ind w:left="1843" w:hanging="218"/>
        <w:rPr>
          <w:rFonts w:eastAsia="Times New Roman" w:cs="Times New Roman"/>
        </w:rPr>
      </w:pPr>
      <w:r w:rsidRPr="00062BE4">
        <w:rPr>
          <w:rFonts w:eastAsia="Times New Roman" w:cs="Times New Roman"/>
          <w:b/>
        </w:rPr>
        <w:lastRenderedPageBreak/>
        <w:t>Medidas de seguridad: l</w:t>
      </w:r>
      <w:r w:rsidRPr="00062BE4">
        <w:rPr>
          <w:rFonts w:eastAsia="Times New Roman" w:cs="Times New Roman"/>
        </w:rPr>
        <w:t>as medidas de seguridad que se implementarán para el uso de los plaguicidas serán las indicadas por el proveedor y en las MSDS de cada producto.</w:t>
      </w:r>
    </w:p>
    <w:p w14:paraId="307293D7" w14:textId="77777777" w:rsidR="00A70F9C" w:rsidRPr="00062BE4" w:rsidRDefault="005C572B" w:rsidP="00850DE7">
      <w:pPr>
        <w:tabs>
          <w:tab w:val="left" w:pos="1104"/>
        </w:tabs>
        <w:spacing w:after="240"/>
        <w:rPr>
          <w:rFonts w:cs="Arial"/>
        </w:rPr>
      </w:pPr>
      <w:r w:rsidRPr="00062BE4">
        <w:rPr>
          <w:rFonts w:eastAsia="Times New Roman" w:cs="Times New Roman"/>
        </w:rPr>
        <w:t>Las MSDS relacionadas a los productos utilizados se encuentran registrad</w:t>
      </w:r>
      <w:r w:rsidR="00850DE7">
        <w:rPr>
          <w:rFonts w:eastAsia="Times New Roman" w:cs="Times New Roman"/>
        </w:rPr>
        <w:t>os en LME de Control de Caldiad.</w:t>
      </w:r>
    </w:p>
    <w:p w14:paraId="369E6A7C" w14:textId="77777777" w:rsidR="00455F5E" w:rsidRPr="00062BE4" w:rsidRDefault="00455F5E" w:rsidP="003256C6">
      <w:pPr>
        <w:pStyle w:val="Ttulo1"/>
        <w:numPr>
          <w:ilvl w:val="0"/>
          <w:numId w:val="9"/>
        </w:numPr>
        <w:spacing w:before="0" w:after="240"/>
        <w:ind w:left="284"/>
        <w:rPr>
          <w:rFonts w:asciiTheme="minorHAnsi" w:hAnsiTheme="minorHAnsi" w:cstheme="minorHAnsi"/>
          <w:color w:val="auto"/>
          <w:sz w:val="22"/>
          <w:szCs w:val="22"/>
        </w:rPr>
      </w:pPr>
      <w:bookmarkStart w:id="12" w:name="_Toc468439039"/>
      <w:r w:rsidRPr="00062BE4">
        <w:rPr>
          <w:rFonts w:asciiTheme="minorHAnsi" w:hAnsiTheme="minorHAnsi" w:cstheme="minorHAnsi"/>
          <w:color w:val="auto"/>
          <w:sz w:val="22"/>
          <w:szCs w:val="22"/>
        </w:rPr>
        <w:t xml:space="preserve">Control de </w:t>
      </w:r>
      <w:r w:rsidR="00F83D30" w:rsidRPr="00062BE4">
        <w:rPr>
          <w:rFonts w:asciiTheme="minorHAnsi" w:hAnsiTheme="minorHAnsi" w:cstheme="minorHAnsi"/>
          <w:color w:val="auto"/>
          <w:sz w:val="22"/>
          <w:szCs w:val="22"/>
        </w:rPr>
        <w:t>Operaciones</w:t>
      </w:r>
      <w:bookmarkEnd w:id="12"/>
    </w:p>
    <w:p w14:paraId="7667E68B" w14:textId="77777777" w:rsidR="00007F57" w:rsidRPr="00062BE4" w:rsidRDefault="00455F5E" w:rsidP="00007F57">
      <w:pPr>
        <w:pStyle w:val="Ttulo2"/>
        <w:numPr>
          <w:ilvl w:val="1"/>
          <w:numId w:val="9"/>
        </w:numPr>
        <w:rPr>
          <w:rFonts w:asciiTheme="minorHAnsi" w:hAnsiTheme="minorHAnsi" w:cstheme="minorHAnsi"/>
          <w:color w:val="auto"/>
          <w:sz w:val="22"/>
          <w:szCs w:val="22"/>
        </w:rPr>
      </w:pPr>
      <w:bookmarkStart w:id="13" w:name="_Toc468439040"/>
      <w:r w:rsidRPr="00062BE4">
        <w:rPr>
          <w:rFonts w:asciiTheme="minorHAnsi" w:hAnsiTheme="minorHAnsi" w:cstheme="minorHAnsi"/>
          <w:color w:val="auto"/>
          <w:sz w:val="22"/>
          <w:szCs w:val="22"/>
        </w:rPr>
        <w:t>Control de peligros alimentarios</w:t>
      </w:r>
      <w:bookmarkEnd w:id="13"/>
    </w:p>
    <w:p w14:paraId="0B0457FD" w14:textId="77777777" w:rsidR="00455F5E" w:rsidRPr="00062BE4" w:rsidRDefault="00007F57" w:rsidP="00007F57">
      <w:pPr>
        <w:pStyle w:val="Prrafodelista"/>
        <w:spacing w:after="240"/>
        <w:ind w:left="567"/>
        <w:jc w:val="both"/>
        <w:rPr>
          <w:rFonts w:cstheme="minorHAnsi"/>
        </w:rPr>
      </w:pPr>
      <w:r w:rsidRPr="00062BE4">
        <w:rPr>
          <w:rFonts w:cstheme="minorHAnsi"/>
        </w:rPr>
        <w:t>P</w:t>
      </w:r>
      <w:r w:rsidR="009474C0" w:rsidRPr="00062BE4">
        <w:rPr>
          <w:rFonts w:cstheme="minorHAnsi"/>
        </w:rPr>
        <w:t>ara asegurar la inocuidad de los alimentos durante su manipulación para la preparación de los platos, se establecen los siguientes lineamientos básicos de acatamiento obligatorio, considerándose éstos críticos para la inocuidad del producto final.</w:t>
      </w:r>
    </w:p>
    <w:p w14:paraId="40B03131" w14:textId="77777777" w:rsidR="00455F5E" w:rsidRPr="00062BE4" w:rsidRDefault="00455F5E" w:rsidP="00007F57">
      <w:pPr>
        <w:pStyle w:val="Ttulo2"/>
        <w:numPr>
          <w:ilvl w:val="1"/>
          <w:numId w:val="9"/>
        </w:numPr>
        <w:rPr>
          <w:rFonts w:asciiTheme="minorHAnsi" w:hAnsiTheme="minorHAnsi" w:cstheme="minorHAnsi"/>
          <w:color w:val="auto"/>
          <w:sz w:val="22"/>
          <w:szCs w:val="22"/>
        </w:rPr>
      </w:pPr>
      <w:bookmarkStart w:id="14" w:name="_Toc468439041"/>
      <w:r w:rsidRPr="00062BE4">
        <w:rPr>
          <w:rFonts w:asciiTheme="minorHAnsi" w:hAnsiTheme="minorHAnsi" w:cstheme="minorHAnsi"/>
          <w:color w:val="auto"/>
          <w:sz w:val="22"/>
          <w:szCs w:val="22"/>
        </w:rPr>
        <w:t>Aspectos fundamentales de los sistemas del aseguramiento de la inocuidad e idonei</w:t>
      </w:r>
      <w:r w:rsidR="00062BE4" w:rsidRPr="00062BE4">
        <w:rPr>
          <w:rFonts w:asciiTheme="minorHAnsi" w:hAnsiTheme="minorHAnsi" w:cstheme="minorHAnsi"/>
          <w:color w:val="auto"/>
          <w:sz w:val="22"/>
          <w:szCs w:val="22"/>
        </w:rPr>
        <w:t>dad</w:t>
      </w:r>
      <w:bookmarkEnd w:id="14"/>
    </w:p>
    <w:p w14:paraId="425C0C0D" w14:textId="77777777" w:rsidR="00A302A3" w:rsidRPr="00062BE4" w:rsidRDefault="00455F5E" w:rsidP="003256C6">
      <w:pPr>
        <w:pStyle w:val="Prrafodelista"/>
        <w:numPr>
          <w:ilvl w:val="2"/>
          <w:numId w:val="9"/>
        </w:numPr>
        <w:spacing w:after="240"/>
        <w:ind w:left="993" w:hanging="425"/>
        <w:jc w:val="both"/>
        <w:rPr>
          <w:rFonts w:cstheme="minorHAnsi"/>
        </w:rPr>
      </w:pPr>
      <w:bookmarkStart w:id="15" w:name="_Toc468439042"/>
      <w:r w:rsidRPr="00062BE4">
        <w:rPr>
          <w:rStyle w:val="Ttulo3Car"/>
          <w:rFonts w:asciiTheme="minorHAnsi" w:hAnsiTheme="minorHAnsi" w:cstheme="minorHAnsi"/>
          <w:color w:val="auto"/>
          <w:sz w:val="22"/>
          <w:szCs w:val="22"/>
        </w:rPr>
        <w:t>Control de tiempo y temperatura</w:t>
      </w:r>
      <w:bookmarkEnd w:id="15"/>
      <w:r w:rsidR="00A302A3" w:rsidRPr="00062BE4">
        <w:rPr>
          <w:rFonts w:cstheme="minorHAnsi"/>
        </w:rPr>
        <w:t>: durante los periodos de cocci</w:t>
      </w:r>
      <w:r w:rsidR="00CD0CCD" w:rsidRPr="00062BE4">
        <w:rPr>
          <w:rFonts w:cstheme="minorHAnsi"/>
        </w:rPr>
        <w:t xml:space="preserve">ón </w:t>
      </w:r>
      <w:r w:rsidR="00A302A3" w:rsidRPr="00062BE4">
        <w:rPr>
          <w:rFonts w:cstheme="minorHAnsi"/>
        </w:rPr>
        <w:t>las temperaturas internas de los alimentos deben alcanzar:</w:t>
      </w:r>
    </w:p>
    <w:tbl>
      <w:tblPr>
        <w:tblStyle w:val="Tablaconcuadrcula"/>
        <w:tblW w:w="0" w:type="auto"/>
        <w:tblInd w:w="568" w:type="dxa"/>
        <w:tblLook w:val="04A0" w:firstRow="1" w:lastRow="0" w:firstColumn="1" w:lastColumn="0" w:noHBand="0" w:noVBand="1"/>
      </w:tblPr>
      <w:tblGrid>
        <w:gridCol w:w="5551"/>
        <w:gridCol w:w="1412"/>
        <w:gridCol w:w="1297"/>
      </w:tblGrid>
      <w:tr w:rsidR="00D43D21" w:rsidRPr="00062BE4" w14:paraId="79D9C5A3" w14:textId="77777777" w:rsidTr="00D43D21">
        <w:tc>
          <w:tcPr>
            <w:tcW w:w="5806" w:type="dxa"/>
            <w:vAlign w:val="center"/>
          </w:tcPr>
          <w:p w14:paraId="60473419" w14:textId="77777777" w:rsidR="00D43D21" w:rsidRPr="00062BE4" w:rsidRDefault="00D43D21" w:rsidP="00D43D21">
            <w:pPr>
              <w:jc w:val="center"/>
              <w:rPr>
                <w:rFonts w:cs="Arial"/>
                <w:b/>
              </w:rPr>
            </w:pPr>
            <w:r w:rsidRPr="00062BE4">
              <w:rPr>
                <w:rFonts w:cs="Arial"/>
                <w:b/>
              </w:rPr>
              <w:t>Producto</w:t>
            </w:r>
          </w:p>
        </w:tc>
        <w:tc>
          <w:tcPr>
            <w:tcW w:w="1134" w:type="dxa"/>
            <w:vAlign w:val="center"/>
          </w:tcPr>
          <w:p w14:paraId="26A69A12" w14:textId="77777777" w:rsidR="00D43D21" w:rsidRPr="00062BE4" w:rsidRDefault="00D43D21" w:rsidP="00D43D21">
            <w:pPr>
              <w:jc w:val="center"/>
              <w:rPr>
                <w:rFonts w:cs="Arial"/>
                <w:b/>
              </w:rPr>
            </w:pPr>
            <w:r w:rsidRPr="00062BE4">
              <w:rPr>
                <w:rFonts w:cs="Arial"/>
                <w:b/>
              </w:rPr>
              <w:t>Temperatura Interna</w:t>
            </w:r>
          </w:p>
        </w:tc>
        <w:tc>
          <w:tcPr>
            <w:tcW w:w="1320" w:type="dxa"/>
            <w:vAlign w:val="center"/>
          </w:tcPr>
          <w:p w14:paraId="60716919" w14:textId="77777777" w:rsidR="00D43D21" w:rsidRPr="00062BE4" w:rsidRDefault="00D43D21" w:rsidP="00D43D21">
            <w:pPr>
              <w:jc w:val="center"/>
              <w:rPr>
                <w:rFonts w:cs="Arial"/>
                <w:b/>
              </w:rPr>
            </w:pPr>
            <w:r w:rsidRPr="00062BE4">
              <w:rPr>
                <w:rFonts w:cs="Arial"/>
                <w:b/>
              </w:rPr>
              <w:t>Tiempo mínimo de cocción</w:t>
            </w:r>
          </w:p>
        </w:tc>
      </w:tr>
      <w:tr w:rsidR="00D43D21" w:rsidRPr="00062BE4" w14:paraId="22FF6145" w14:textId="77777777" w:rsidTr="00D43D21">
        <w:tc>
          <w:tcPr>
            <w:tcW w:w="5806" w:type="dxa"/>
            <w:vAlign w:val="center"/>
          </w:tcPr>
          <w:p w14:paraId="327FEB16" w14:textId="77777777" w:rsidR="00D43D21" w:rsidRPr="00062BE4" w:rsidRDefault="00D43D21" w:rsidP="00D43D21">
            <w:pPr>
              <w:jc w:val="both"/>
              <w:rPr>
                <w:rFonts w:cs="Arial"/>
              </w:rPr>
            </w:pPr>
            <w:r w:rsidRPr="00062BE4">
              <w:rPr>
                <w:rFonts w:cstheme="minorHAnsi"/>
                <w:szCs w:val="20"/>
              </w:rPr>
              <w:t>Huevos que se servirán de inmediato</w:t>
            </w:r>
          </w:p>
        </w:tc>
        <w:tc>
          <w:tcPr>
            <w:tcW w:w="1134" w:type="dxa"/>
            <w:vAlign w:val="center"/>
          </w:tcPr>
          <w:p w14:paraId="706A81FB" w14:textId="77777777" w:rsidR="00D43D21" w:rsidRPr="00062BE4" w:rsidRDefault="00D43D21" w:rsidP="00D43D21">
            <w:pPr>
              <w:jc w:val="center"/>
              <w:rPr>
                <w:rFonts w:cs="Arial"/>
              </w:rPr>
            </w:pPr>
            <w:r w:rsidRPr="00062BE4">
              <w:rPr>
                <w:rFonts w:cs="Arial"/>
              </w:rPr>
              <w:t>63 °C</w:t>
            </w:r>
          </w:p>
        </w:tc>
        <w:tc>
          <w:tcPr>
            <w:tcW w:w="1320" w:type="dxa"/>
            <w:vAlign w:val="center"/>
          </w:tcPr>
          <w:p w14:paraId="410975F7" w14:textId="77777777" w:rsidR="00D43D21" w:rsidRPr="00062BE4" w:rsidRDefault="00D43D21" w:rsidP="00D43D21">
            <w:pPr>
              <w:jc w:val="center"/>
              <w:rPr>
                <w:rFonts w:cs="Arial"/>
              </w:rPr>
            </w:pPr>
            <w:r w:rsidRPr="00062BE4">
              <w:rPr>
                <w:rFonts w:cs="Arial"/>
              </w:rPr>
              <w:t>15 seg</w:t>
            </w:r>
          </w:p>
        </w:tc>
      </w:tr>
      <w:tr w:rsidR="00D43D21" w:rsidRPr="00062BE4" w14:paraId="2BBB8B2E" w14:textId="77777777" w:rsidTr="00D43D21">
        <w:tc>
          <w:tcPr>
            <w:tcW w:w="5806" w:type="dxa"/>
            <w:vAlign w:val="center"/>
          </w:tcPr>
          <w:p w14:paraId="3A43540E" w14:textId="77777777" w:rsidR="00D43D21" w:rsidRPr="00062BE4" w:rsidRDefault="00D43D21" w:rsidP="00D43D21">
            <w:pPr>
              <w:jc w:val="both"/>
              <w:rPr>
                <w:rFonts w:cstheme="minorHAnsi"/>
                <w:szCs w:val="20"/>
              </w:rPr>
            </w:pPr>
            <w:r w:rsidRPr="00062BE4">
              <w:rPr>
                <w:rFonts w:cstheme="minorHAnsi"/>
                <w:szCs w:val="20"/>
              </w:rPr>
              <w:t>Huevos que se mantendrán calientes para servirlos</w:t>
            </w:r>
          </w:p>
        </w:tc>
        <w:tc>
          <w:tcPr>
            <w:tcW w:w="1134" w:type="dxa"/>
            <w:vAlign w:val="center"/>
          </w:tcPr>
          <w:p w14:paraId="43FC7B92" w14:textId="77777777" w:rsidR="00D43D21" w:rsidRPr="00062BE4" w:rsidRDefault="00D43D21" w:rsidP="00D43D21">
            <w:pPr>
              <w:jc w:val="center"/>
              <w:rPr>
                <w:rFonts w:cs="Arial"/>
              </w:rPr>
            </w:pPr>
            <w:r w:rsidRPr="00062BE4">
              <w:rPr>
                <w:rFonts w:cs="Arial"/>
              </w:rPr>
              <w:t>68 °C</w:t>
            </w:r>
          </w:p>
        </w:tc>
        <w:tc>
          <w:tcPr>
            <w:tcW w:w="1320" w:type="dxa"/>
            <w:vAlign w:val="center"/>
          </w:tcPr>
          <w:p w14:paraId="481D6BC0" w14:textId="77777777" w:rsidR="00D43D21" w:rsidRPr="00062BE4" w:rsidRDefault="00D43D21" w:rsidP="00D43D21">
            <w:pPr>
              <w:jc w:val="center"/>
              <w:rPr>
                <w:rFonts w:cs="Arial"/>
              </w:rPr>
            </w:pPr>
            <w:r w:rsidRPr="00062BE4">
              <w:rPr>
                <w:rFonts w:cs="Arial"/>
              </w:rPr>
              <w:t>15 seg</w:t>
            </w:r>
          </w:p>
        </w:tc>
      </w:tr>
      <w:tr w:rsidR="00D43D21" w:rsidRPr="00062BE4" w14:paraId="6442BEF7" w14:textId="77777777" w:rsidTr="00D43D21">
        <w:tc>
          <w:tcPr>
            <w:tcW w:w="5806" w:type="dxa"/>
            <w:vAlign w:val="center"/>
          </w:tcPr>
          <w:p w14:paraId="54D722CD" w14:textId="77777777" w:rsidR="00D43D21" w:rsidRPr="00062BE4" w:rsidRDefault="00D43D21" w:rsidP="00D43D21">
            <w:pPr>
              <w:jc w:val="both"/>
              <w:rPr>
                <w:rFonts w:cstheme="minorHAnsi"/>
                <w:szCs w:val="20"/>
              </w:rPr>
            </w:pPr>
            <w:r w:rsidRPr="00062BE4">
              <w:rPr>
                <w:rFonts w:cstheme="minorHAnsi"/>
                <w:szCs w:val="20"/>
              </w:rPr>
              <w:t>Carne molida (res, cerdo y otras)</w:t>
            </w:r>
          </w:p>
        </w:tc>
        <w:tc>
          <w:tcPr>
            <w:tcW w:w="1134" w:type="dxa"/>
            <w:vAlign w:val="center"/>
          </w:tcPr>
          <w:p w14:paraId="5C5EEA10" w14:textId="77777777" w:rsidR="00D43D21" w:rsidRPr="00062BE4" w:rsidRDefault="00D43D21" w:rsidP="00D43D21">
            <w:pPr>
              <w:jc w:val="center"/>
              <w:rPr>
                <w:rFonts w:cs="Arial"/>
              </w:rPr>
            </w:pPr>
            <w:r w:rsidRPr="00062BE4">
              <w:rPr>
                <w:rFonts w:cs="Arial"/>
              </w:rPr>
              <w:t>68 °C</w:t>
            </w:r>
          </w:p>
        </w:tc>
        <w:tc>
          <w:tcPr>
            <w:tcW w:w="1320" w:type="dxa"/>
            <w:vAlign w:val="center"/>
          </w:tcPr>
          <w:p w14:paraId="40464E9D" w14:textId="77777777" w:rsidR="00D43D21" w:rsidRPr="00062BE4" w:rsidRDefault="00D43D21" w:rsidP="00D43D21">
            <w:pPr>
              <w:jc w:val="center"/>
              <w:rPr>
                <w:rFonts w:cs="Arial"/>
              </w:rPr>
            </w:pPr>
            <w:r w:rsidRPr="00062BE4">
              <w:rPr>
                <w:rFonts w:cs="Arial"/>
              </w:rPr>
              <w:t>15 seg</w:t>
            </w:r>
          </w:p>
        </w:tc>
      </w:tr>
      <w:tr w:rsidR="00D43D21" w:rsidRPr="00062BE4" w14:paraId="6A3D774B" w14:textId="77777777" w:rsidTr="00D43D21">
        <w:tc>
          <w:tcPr>
            <w:tcW w:w="5806" w:type="dxa"/>
            <w:vAlign w:val="center"/>
          </w:tcPr>
          <w:p w14:paraId="6FA4F314" w14:textId="77777777" w:rsidR="00D43D21" w:rsidRPr="00062BE4" w:rsidRDefault="00D43D21" w:rsidP="00D43D21">
            <w:pPr>
              <w:jc w:val="both"/>
              <w:rPr>
                <w:rFonts w:cstheme="minorHAnsi"/>
                <w:szCs w:val="20"/>
              </w:rPr>
            </w:pPr>
            <w:r w:rsidRPr="00062BE4">
              <w:rPr>
                <w:rFonts w:cstheme="minorHAnsi"/>
                <w:szCs w:val="20"/>
              </w:rPr>
              <w:t>Bistec o filetes de res, cerdo, cordero, ternero</w:t>
            </w:r>
          </w:p>
        </w:tc>
        <w:tc>
          <w:tcPr>
            <w:tcW w:w="1134" w:type="dxa"/>
            <w:vAlign w:val="center"/>
          </w:tcPr>
          <w:p w14:paraId="260E2EF1" w14:textId="77777777" w:rsidR="00D43D21" w:rsidRPr="00062BE4" w:rsidRDefault="00D43D21" w:rsidP="00D43D21">
            <w:pPr>
              <w:jc w:val="center"/>
              <w:rPr>
                <w:rFonts w:cs="Arial"/>
              </w:rPr>
            </w:pPr>
            <w:r w:rsidRPr="00062BE4">
              <w:rPr>
                <w:rFonts w:cs="Arial"/>
              </w:rPr>
              <w:t>63 °C</w:t>
            </w:r>
          </w:p>
        </w:tc>
        <w:tc>
          <w:tcPr>
            <w:tcW w:w="1320" w:type="dxa"/>
            <w:vAlign w:val="center"/>
          </w:tcPr>
          <w:p w14:paraId="092BA3F4" w14:textId="77777777" w:rsidR="00D43D21" w:rsidRPr="00062BE4" w:rsidRDefault="00D43D21" w:rsidP="00D43D21">
            <w:pPr>
              <w:jc w:val="center"/>
              <w:rPr>
                <w:rFonts w:cs="Arial"/>
              </w:rPr>
            </w:pPr>
            <w:r w:rsidRPr="00062BE4">
              <w:rPr>
                <w:rFonts w:cs="Arial"/>
              </w:rPr>
              <w:t>15 seg</w:t>
            </w:r>
          </w:p>
        </w:tc>
      </w:tr>
      <w:tr w:rsidR="00D43D21" w:rsidRPr="00062BE4" w14:paraId="09C3FC60" w14:textId="77777777" w:rsidTr="00D43D21">
        <w:tc>
          <w:tcPr>
            <w:tcW w:w="5806" w:type="dxa"/>
            <w:vAlign w:val="center"/>
          </w:tcPr>
          <w:p w14:paraId="5316662A" w14:textId="77777777" w:rsidR="00D43D21" w:rsidRPr="00062BE4" w:rsidRDefault="00D43D21" w:rsidP="00D43D21">
            <w:pPr>
              <w:jc w:val="both"/>
              <w:rPr>
                <w:rFonts w:cstheme="minorHAnsi"/>
                <w:szCs w:val="20"/>
              </w:rPr>
            </w:pPr>
            <w:r w:rsidRPr="00062BE4">
              <w:rPr>
                <w:rFonts w:cstheme="minorHAnsi"/>
                <w:szCs w:val="20"/>
              </w:rPr>
              <w:t>Carne de aves (molida o entera)</w:t>
            </w:r>
          </w:p>
        </w:tc>
        <w:tc>
          <w:tcPr>
            <w:tcW w:w="1134" w:type="dxa"/>
            <w:vAlign w:val="center"/>
          </w:tcPr>
          <w:p w14:paraId="1D5A4502" w14:textId="77777777" w:rsidR="00D43D21" w:rsidRPr="00062BE4" w:rsidRDefault="00D43D21" w:rsidP="00D43D21">
            <w:pPr>
              <w:jc w:val="center"/>
              <w:rPr>
                <w:rFonts w:cs="Arial"/>
              </w:rPr>
            </w:pPr>
            <w:r w:rsidRPr="00062BE4">
              <w:rPr>
                <w:rFonts w:cs="Arial"/>
              </w:rPr>
              <w:t>74 °C</w:t>
            </w:r>
          </w:p>
        </w:tc>
        <w:tc>
          <w:tcPr>
            <w:tcW w:w="1320" w:type="dxa"/>
            <w:vAlign w:val="center"/>
          </w:tcPr>
          <w:p w14:paraId="2B1618D9" w14:textId="77777777" w:rsidR="00D43D21" w:rsidRPr="00062BE4" w:rsidRDefault="00D43D21" w:rsidP="00D43D21">
            <w:pPr>
              <w:jc w:val="center"/>
              <w:rPr>
                <w:rFonts w:cs="Arial"/>
              </w:rPr>
            </w:pPr>
            <w:r w:rsidRPr="00062BE4">
              <w:rPr>
                <w:rFonts w:cs="Arial"/>
              </w:rPr>
              <w:t>15 seg</w:t>
            </w:r>
          </w:p>
        </w:tc>
      </w:tr>
      <w:tr w:rsidR="00D43D21" w:rsidRPr="00062BE4" w14:paraId="3382BA9A" w14:textId="77777777" w:rsidTr="00D43D21">
        <w:tc>
          <w:tcPr>
            <w:tcW w:w="5806" w:type="dxa"/>
            <w:vAlign w:val="center"/>
          </w:tcPr>
          <w:p w14:paraId="3EB5A38D" w14:textId="77777777" w:rsidR="00D43D21" w:rsidRPr="00062BE4" w:rsidRDefault="00D43D21" w:rsidP="00D43D21">
            <w:pPr>
              <w:jc w:val="both"/>
              <w:rPr>
                <w:rFonts w:cstheme="minorHAnsi"/>
                <w:szCs w:val="20"/>
              </w:rPr>
            </w:pPr>
            <w:r w:rsidRPr="00062BE4">
              <w:rPr>
                <w:rFonts w:cstheme="minorHAnsi"/>
                <w:szCs w:val="20"/>
              </w:rPr>
              <w:t>Producto relleno (pescado, carne de res o aves)</w:t>
            </w:r>
          </w:p>
        </w:tc>
        <w:tc>
          <w:tcPr>
            <w:tcW w:w="1134" w:type="dxa"/>
            <w:vAlign w:val="center"/>
          </w:tcPr>
          <w:p w14:paraId="5950264C" w14:textId="77777777" w:rsidR="00D43D21" w:rsidRPr="00062BE4" w:rsidRDefault="00D43D21" w:rsidP="00D43D21">
            <w:pPr>
              <w:jc w:val="center"/>
              <w:rPr>
                <w:rFonts w:cs="Arial"/>
              </w:rPr>
            </w:pPr>
            <w:r w:rsidRPr="00062BE4">
              <w:rPr>
                <w:rFonts w:cs="Arial"/>
              </w:rPr>
              <w:t>74 °C</w:t>
            </w:r>
          </w:p>
        </w:tc>
        <w:tc>
          <w:tcPr>
            <w:tcW w:w="1320" w:type="dxa"/>
            <w:vAlign w:val="center"/>
          </w:tcPr>
          <w:p w14:paraId="72DA15C9" w14:textId="77777777" w:rsidR="00D43D21" w:rsidRPr="00062BE4" w:rsidRDefault="00D43D21" w:rsidP="00D43D21">
            <w:pPr>
              <w:jc w:val="center"/>
              <w:rPr>
                <w:rFonts w:cs="Arial"/>
              </w:rPr>
            </w:pPr>
            <w:r w:rsidRPr="00062BE4">
              <w:rPr>
                <w:rFonts w:cs="Arial"/>
              </w:rPr>
              <w:t>15 seg</w:t>
            </w:r>
          </w:p>
        </w:tc>
      </w:tr>
      <w:tr w:rsidR="00D43D21" w:rsidRPr="00062BE4" w14:paraId="53EB138F" w14:textId="77777777" w:rsidTr="00D43D21">
        <w:tc>
          <w:tcPr>
            <w:tcW w:w="5806" w:type="dxa"/>
            <w:vAlign w:val="center"/>
          </w:tcPr>
          <w:p w14:paraId="393D8614" w14:textId="77777777" w:rsidR="00D43D21" w:rsidRPr="00062BE4" w:rsidRDefault="00D43D21" w:rsidP="00D43D21">
            <w:pPr>
              <w:jc w:val="both"/>
              <w:rPr>
                <w:rFonts w:cstheme="minorHAnsi"/>
                <w:szCs w:val="20"/>
              </w:rPr>
            </w:pPr>
            <w:r w:rsidRPr="00062BE4">
              <w:rPr>
                <w:rFonts w:cstheme="minorHAnsi"/>
                <w:szCs w:val="20"/>
              </w:rPr>
              <w:t>Salsas, sopas, adobos</w:t>
            </w:r>
          </w:p>
        </w:tc>
        <w:tc>
          <w:tcPr>
            <w:tcW w:w="1134" w:type="dxa"/>
            <w:vAlign w:val="center"/>
          </w:tcPr>
          <w:p w14:paraId="084D88D5" w14:textId="77777777" w:rsidR="00D43D21" w:rsidRPr="00062BE4" w:rsidRDefault="00D43D21" w:rsidP="00D43D21">
            <w:pPr>
              <w:jc w:val="center"/>
              <w:rPr>
                <w:rFonts w:cs="Arial"/>
              </w:rPr>
            </w:pPr>
            <w:r w:rsidRPr="00062BE4">
              <w:rPr>
                <w:rFonts w:cs="Arial"/>
              </w:rPr>
              <w:t>Hervir</w:t>
            </w:r>
          </w:p>
        </w:tc>
        <w:tc>
          <w:tcPr>
            <w:tcW w:w="1320" w:type="dxa"/>
            <w:vAlign w:val="center"/>
          </w:tcPr>
          <w:p w14:paraId="21870582" w14:textId="77777777" w:rsidR="00D43D21" w:rsidRPr="00062BE4" w:rsidRDefault="00D43D21" w:rsidP="00D43D21">
            <w:pPr>
              <w:jc w:val="center"/>
              <w:rPr>
                <w:rFonts w:cs="Arial"/>
              </w:rPr>
            </w:pPr>
            <w:r w:rsidRPr="00062BE4">
              <w:rPr>
                <w:rFonts w:cs="Arial"/>
              </w:rPr>
              <w:t>N.A.</w:t>
            </w:r>
          </w:p>
        </w:tc>
      </w:tr>
    </w:tbl>
    <w:p w14:paraId="7C5A2BCA" w14:textId="77777777" w:rsidR="00D43D21" w:rsidRPr="00062BE4" w:rsidRDefault="00D43D21" w:rsidP="00D43D21">
      <w:pPr>
        <w:pStyle w:val="Prrafodelista"/>
        <w:spacing w:after="240"/>
        <w:ind w:left="993"/>
        <w:jc w:val="both"/>
        <w:rPr>
          <w:rFonts w:cs="Arial"/>
        </w:rPr>
      </w:pPr>
    </w:p>
    <w:p w14:paraId="2A4ED23B" w14:textId="77777777" w:rsidR="00062BE4" w:rsidRDefault="00455F5E" w:rsidP="00007F57">
      <w:pPr>
        <w:pStyle w:val="Ttulo3"/>
        <w:numPr>
          <w:ilvl w:val="0"/>
          <w:numId w:val="28"/>
        </w:numPr>
        <w:ind w:left="993"/>
        <w:rPr>
          <w:rFonts w:asciiTheme="minorHAnsi" w:hAnsiTheme="minorHAnsi" w:cstheme="minorHAnsi"/>
          <w:color w:val="auto"/>
          <w:sz w:val="22"/>
          <w:szCs w:val="22"/>
        </w:rPr>
      </w:pPr>
      <w:bookmarkStart w:id="16" w:name="_Toc468439043"/>
      <w:r w:rsidRPr="00062BE4">
        <w:rPr>
          <w:rFonts w:asciiTheme="minorHAnsi" w:hAnsiTheme="minorHAnsi" w:cstheme="minorHAnsi"/>
          <w:color w:val="auto"/>
          <w:sz w:val="22"/>
          <w:szCs w:val="22"/>
        </w:rPr>
        <w:t xml:space="preserve">Etapas </w:t>
      </w:r>
      <w:r w:rsidR="005C572B" w:rsidRPr="00062BE4">
        <w:rPr>
          <w:rFonts w:asciiTheme="minorHAnsi" w:hAnsiTheme="minorHAnsi" w:cstheme="minorHAnsi"/>
          <w:color w:val="auto"/>
          <w:sz w:val="22"/>
          <w:szCs w:val="22"/>
        </w:rPr>
        <w:t>específicas</w:t>
      </w:r>
      <w:r w:rsidR="003256C6" w:rsidRPr="00062BE4">
        <w:rPr>
          <w:rFonts w:asciiTheme="minorHAnsi" w:hAnsiTheme="minorHAnsi" w:cstheme="minorHAnsi"/>
          <w:color w:val="auto"/>
          <w:sz w:val="22"/>
          <w:szCs w:val="22"/>
        </w:rPr>
        <w:t xml:space="preserve"> de procesos:</w:t>
      </w:r>
      <w:bookmarkEnd w:id="16"/>
    </w:p>
    <w:p w14:paraId="2CE3E000" w14:textId="77777777" w:rsidR="00062BE4" w:rsidRDefault="00062BE4" w:rsidP="00062BE4">
      <w:pPr>
        <w:rPr>
          <w:rFonts w:eastAsiaTheme="majorEastAsia"/>
        </w:rPr>
      </w:pPr>
      <w:r>
        <w:br w:type="page"/>
      </w:r>
    </w:p>
    <w:p w14:paraId="3D152D2D" w14:textId="77777777" w:rsidR="00E71526" w:rsidRPr="00062BE4" w:rsidRDefault="00CD0CCD" w:rsidP="00E71526">
      <w:pPr>
        <w:pStyle w:val="Prrafodelista"/>
        <w:numPr>
          <w:ilvl w:val="3"/>
          <w:numId w:val="9"/>
        </w:numPr>
        <w:spacing w:after="240"/>
        <w:ind w:left="1418" w:hanging="425"/>
        <w:jc w:val="both"/>
        <w:rPr>
          <w:rFonts w:cs="Arial"/>
        </w:rPr>
      </w:pPr>
      <w:r w:rsidRPr="00062BE4">
        <w:rPr>
          <w:rStyle w:val="Ttulo4Car"/>
          <w:rFonts w:asciiTheme="minorHAnsi" w:hAnsiTheme="minorHAnsi" w:cstheme="minorHAnsi"/>
          <w:color w:val="auto"/>
        </w:rPr>
        <w:lastRenderedPageBreak/>
        <w:t>Enfriamiento de alimentos preparados cocinados</w:t>
      </w:r>
      <w:r w:rsidR="003256C6" w:rsidRPr="00062BE4">
        <w:rPr>
          <w:rFonts w:cstheme="minorHAnsi"/>
        </w:rPr>
        <w:t xml:space="preserve">: es indispensable enfriar lo más rápido posible los alimentos que han tenido una adecuada cocción y no van a ser consumidos. A efecto de garantizar la inocuidad de alimentos al prevenir la posible reproducción de microorganismos, los procedimientos de enfriamiento deberían hacerse en las siguientes etapas: </w:t>
      </w:r>
      <w:r w:rsidR="00E71526" w:rsidRPr="00062BE4">
        <w:rPr>
          <w:rFonts w:cstheme="minorHAnsi"/>
        </w:rPr>
        <w:tab/>
      </w:r>
    </w:p>
    <w:tbl>
      <w:tblPr>
        <w:tblStyle w:val="Tablaconcuadrcula"/>
        <w:tblW w:w="11058" w:type="dxa"/>
        <w:tblInd w:w="-998" w:type="dxa"/>
        <w:tblLook w:val="04A0" w:firstRow="1" w:lastRow="0" w:firstColumn="1" w:lastColumn="0" w:noHBand="0" w:noVBand="1"/>
      </w:tblPr>
      <w:tblGrid>
        <w:gridCol w:w="709"/>
        <w:gridCol w:w="142"/>
        <w:gridCol w:w="10207"/>
      </w:tblGrid>
      <w:tr w:rsidR="00E71526" w:rsidRPr="00062BE4" w14:paraId="051FCA2A" w14:textId="77777777" w:rsidTr="00A76CA9">
        <w:tc>
          <w:tcPr>
            <w:tcW w:w="11058" w:type="dxa"/>
            <w:gridSpan w:val="3"/>
          </w:tcPr>
          <w:p w14:paraId="7072F4A1" w14:textId="77777777" w:rsidR="00E71526" w:rsidRPr="00062BE4" w:rsidRDefault="00E71526" w:rsidP="00E71526">
            <w:pPr>
              <w:jc w:val="center"/>
              <w:rPr>
                <w:rFonts w:cstheme="minorHAnsi"/>
                <w:b/>
                <w:sz w:val="20"/>
                <w:szCs w:val="20"/>
              </w:rPr>
            </w:pPr>
            <w:r w:rsidRPr="00062BE4">
              <w:rPr>
                <w:rFonts w:cstheme="minorHAnsi"/>
                <w:b/>
                <w:sz w:val="20"/>
                <w:szCs w:val="20"/>
              </w:rPr>
              <w:t>ENFRIMIENTO DE ALIMENTOS COCCIONADOS</w:t>
            </w:r>
          </w:p>
        </w:tc>
      </w:tr>
      <w:tr w:rsidR="00E71526" w:rsidRPr="00062BE4" w14:paraId="1C1C39DD" w14:textId="77777777" w:rsidTr="00E71526">
        <w:tc>
          <w:tcPr>
            <w:tcW w:w="851" w:type="dxa"/>
            <w:gridSpan w:val="2"/>
          </w:tcPr>
          <w:p w14:paraId="2F9B6288" w14:textId="77777777" w:rsidR="00E71526" w:rsidRPr="00062BE4" w:rsidRDefault="00E71526" w:rsidP="00E71526">
            <w:pPr>
              <w:jc w:val="center"/>
              <w:rPr>
                <w:rFonts w:cstheme="minorHAnsi"/>
                <w:b/>
                <w:sz w:val="20"/>
                <w:szCs w:val="20"/>
              </w:rPr>
            </w:pPr>
            <w:r w:rsidRPr="00062BE4">
              <w:rPr>
                <w:rFonts w:cstheme="minorHAnsi"/>
                <w:b/>
                <w:sz w:val="20"/>
                <w:szCs w:val="20"/>
              </w:rPr>
              <w:t>Etapa</w:t>
            </w:r>
          </w:p>
        </w:tc>
        <w:tc>
          <w:tcPr>
            <w:tcW w:w="10207" w:type="dxa"/>
          </w:tcPr>
          <w:p w14:paraId="771FDADD" w14:textId="77777777" w:rsidR="00E71526" w:rsidRPr="00062BE4" w:rsidRDefault="00E71526" w:rsidP="00E71526">
            <w:pPr>
              <w:jc w:val="center"/>
              <w:rPr>
                <w:rFonts w:cstheme="minorHAnsi"/>
                <w:b/>
                <w:sz w:val="20"/>
                <w:szCs w:val="20"/>
              </w:rPr>
            </w:pPr>
            <w:r w:rsidRPr="00062BE4">
              <w:rPr>
                <w:rFonts w:cstheme="minorHAnsi"/>
                <w:b/>
                <w:sz w:val="20"/>
                <w:szCs w:val="20"/>
              </w:rPr>
              <w:t>Pasos</w:t>
            </w:r>
          </w:p>
        </w:tc>
      </w:tr>
      <w:tr w:rsidR="00E71526" w:rsidRPr="00062BE4" w14:paraId="3EE342B3" w14:textId="77777777" w:rsidTr="00E71526">
        <w:tc>
          <w:tcPr>
            <w:tcW w:w="851" w:type="dxa"/>
            <w:gridSpan w:val="2"/>
          </w:tcPr>
          <w:p w14:paraId="01E48438" w14:textId="77777777" w:rsidR="00E71526" w:rsidRPr="00062BE4" w:rsidRDefault="00E71526" w:rsidP="00E71526">
            <w:pPr>
              <w:jc w:val="center"/>
              <w:rPr>
                <w:rFonts w:cstheme="minorHAnsi"/>
                <w:b/>
                <w:sz w:val="20"/>
                <w:szCs w:val="20"/>
              </w:rPr>
            </w:pPr>
            <w:r w:rsidRPr="00062BE4">
              <w:rPr>
                <w:rFonts w:cstheme="minorHAnsi"/>
                <w:b/>
                <w:sz w:val="20"/>
                <w:szCs w:val="20"/>
              </w:rPr>
              <w:t>1</w:t>
            </w:r>
          </w:p>
        </w:tc>
        <w:tc>
          <w:tcPr>
            <w:tcW w:w="10207" w:type="dxa"/>
          </w:tcPr>
          <w:p w14:paraId="36B0FCE9"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Reducir la temperatura desde 60°C o más hasta 21°C en 2 horas o menos </w:t>
            </w:r>
          </w:p>
        </w:tc>
      </w:tr>
      <w:tr w:rsidR="00E71526" w:rsidRPr="00062BE4" w14:paraId="2D4A0526" w14:textId="77777777" w:rsidTr="00E71526">
        <w:tc>
          <w:tcPr>
            <w:tcW w:w="851" w:type="dxa"/>
            <w:gridSpan w:val="2"/>
          </w:tcPr>
          <w:p w14:paraId="2F82A585" w14:textId="77777777" w:rsidR="00E71526" w:rsidRPr="00062BE4" w:rsidRDefault="00E71526" w:rsidP="00E71526">
            <w:pPr>
              <w:jc w:val="center"/>
              <w:rPr>
                <w:rFonts w:cstheme="minorHAnsi"/>
                <w:b/>
                <w:sz w:val="20"/>
                <w:szCs w:val="20"/>
              </w:rPr>
            </w:pPr>
            <w:r w:rsidRPr="00062BE4">
              <w:rPr>
                <w:rFonts w:cstheme="minorHAnsi"/>
                <w:b/>
                <w:sz w:val="20"/>
                <w:szCs w:val="20"/>
              </w:rPr>
              <w:t>2</w:t>
            </w:r>
          </w:p>
        </w:tc>
        <w:tc>
          <w:tcPr>
            <w:tcW w:w="10207" w:type="dxa"/>
          </w:tcPr>
          <w:p w14:paraId="4214A6A6"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Reducir la temperatura desde 21°C hasta 5°C o menos en 4 horas adicionales, para un tiempo total máximo de enfriamiento de 6 horas. </w:t>
            </w:r>
          </w:p>
        </w:tc>
      </w:tr>
      <w:tr w:rsidR="00E71526" w:rsidRPr="00062BE4" w14:paraId="1E92B74D" w14:textId="77777777" w:rsidTr="00E71526">
        <w:tc>
          <w:tcPr>
            <w:tcW w:w="11058" w:type="dxa"/>
            <w:gridSpan w:val="3"/>
          </w:tcPr>
          <w:p w14:paraId="0BB44A4A"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Los alimentos que alcanzan temperaturas por encima de 74°C, (muy calientes), resulta conveniente realizar una etapa de pre enfriamiento en reposo al ambiente. Este se debe hacer en un área bien ventilada, que permita la disipación del calor, o ayudar a mejorar su ventilación con el uso de aparatos de ventilación. También pueden colocarse los recipientes sobre fuentes con hielo. Esta etapa de pre enfriamiento busca descender la temperatura desde 74°C o más hasta 60°C en un tiempo inferior a 30 minutos. </w:t>
            </w:r>
          </w:p>
        </w:tc>
      </w:tr>
      <w:tr w:rsidR="00E71526" w:rsidRPr="00062BE4" w14:paraId="690A3125" w14:textId="77777777" w:rsidTr="00E71526">
        <w:tc>
          <w:tcPr>
            <w:tcW w:w="11058" w:type="dxa"/>
            <w:gridSpan w:val="3"/>
          </w:tcPr>
          <w:p w14:paraId="7D8EC435"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MÉTODOS PARA ENFRIAMIENTO</w:t>
            </w:r>
          </w:p>
        </w:tc>
      </w:tr>
      <w:tr w:rsidR="00E71526" w:rsidRPr="00062BE4" w14:paraId="1CD9A869" w14:textId="77777777" w:rsidTr="00E71526">
        <w:tc>
          <w:tcPr>
            <w:tcW w:w="709" w:type="dxa"/>
          </w:tcPr>
          <w:p w14:paraId="470C3713"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N°</w:t>
            </w:r>
          </w:p>
        </w:tc>
        <w:tc>
          <w:tcPr>
            <w:tcW w:w="10349" w:type="dxa"/>
            <w:gridSpan w:val="2"/>
          </w:tcPr>
          <w:p w14:paraId="3AA9BD8D"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Método</w:t>
            </w:r>
          </w:p>
        </w:tc>
      </w:tr>
      <w:tr w:rsidR="00E71526" w:rsidRPr="00062BE4" w14:paraId="27141BAD" w14:textId="77777777" w:rsidTr="00E71526">
        <w:tc>
          <w:tcPr>
            <w:tcW w:w="709" w:type="dxa"/>
          </w:tcPr>
          <w:p w14:paraId="651E83FB"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1</w:t>
            </w:r>
          </w:p>
        </w:tc>
        <w:tc>
          <w:tcPr>
            <w:tcW w:w="10349" w:type="dxa"/>
            <w:gridSpan w:val="2"/>
          </w:tcPr>
          <w:p w14:paraId="5EBA2B18"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Dividir en porciones pequeñas las piezas grandes, el concepto de pequeño, estará de acuerdo con la capacidad de enfriamiento de los equipos. </w:t>
            </w:r>
          </w:p>
        </w:tc>
      </w:tr>
      <w:tr w:rsidR="00E71526" w:rsidRPr="00062BE4" w14:paraId="316496C5" w14:textId="77777777" w:rsidTr="00E71526">
        <w:tc>
          <w:tcPr>
            <w:tcW w:w="709" w:type="dxa"/>
          </w:tcPr>
          <w:p w14:paraId="49767B29"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2</w:t>
            </w:r>
          </w:p>
        </w:tc>
        <w:tc>
          <w:tcPr>
            <w:tcW w:w="10349" w:type="dxa"/>
            <w:gridSpan w:val="2"/>
          </w:tcPr>
          <w:p w14:paraId="615FC064" w14:textId="77777777" w:rsidR="00E71526" w:rsidRPr="00062BE4" w:rsidRDefault="00E71526" w:rsidP="00E71526">
            <w:pPr>
              <w:pStyle w:val="Default"/>
              <w:jc w:val="both"/>
              <w:rPr>
                <w:rFonts w:asciiTheme="minorHAnsi" w:hAnsiTheme="minorHAnsi" w:cstheme="minorHAnsi"/>
                <w:b/>
                <w:color w:val="auto"/>
                <w:sz w:val="20"/>
                <w:szCs w:val="20"/>
              </w:rPr>
            </w:pPr>
            <w:r w:rsidRPr="00062BE4">
              <w:rPr>
                <w:rFonts w:asciiTheme="minorHAnsi" w:hAnsiTheme="minorHAnsi" w:cstheme="minorHAnsi"/>
                <w:color w:val="auto"/>
                <w:sz w:val="20"/>
                <w:szCs w:val="20"/>
              </w:rPr>
              <w:t>Colocar las porciones de alimentos calientes en los recipientes previamente enfriados, teniendo la precaución de dejar espacios entre los recipientes para una mejor circulación del aire frío.</w:t>
            </w:r>
          </w:p>
        </w:tc>
      </w:tr>
      <w:tr w:rsidR="00E71526" w:rsidRPr="00062BE4" w14:paraId="46494423" w14:textId="77777777" w:rsidTr="00E71526">
        <w:tc>
          <w:tcPr>
            <w:tcW w:w="709" w:type="dxa"/>
          </w:tcPr>
          <w:p w14:paraId="7AF8C041"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3</w:t>
            </w:r>
          </w:p>
        </w:tc>
        <w:tc>
          <w:tcPr>
            <w:tcW w:w="10349" w:type="dxa"/>
            <w:gridSpan w:val="2"/>
          </w:tcPr>
          <w:p w14:paraId="33F482C3"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Colocar sobre fuentes de hielo los recipientes con el alimento </w:t>
            </w:r>
          </w:p>
        </w:tc>
      </w:tr>
      <w:tr w:rsidR="00E71526" w:rsidRPr="00062BE4" w14:paraId="5CF1F3E2" w14:textId="77777777" w:rsidTr="00E71526">
        <w:tc>
          <w:tcPr>
            <w:tcW w:w="709" w:type="dxa"/>
          </w:tcPr>
          <w:p w14:paraId="03C7CFA1"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4</w:t>
            </w:r>
          </w:p>
        </w:tc>
        <w:tc>
          <w:tcPr>
            <w:tcW w:w="10349" w:type="dxa"/>
            <w:gridSpan w:val="2"/>
          </w:tcPr>
          <w:p w14:paraId="23750FF5"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Revolver con frecuencia (cada 15 minutos) los alimentos dentro del recipiente. Esto ayudará a que el enfriamiento sea más uniforme </w:t>
            </w:r>
          </w:p>
        </w:tc>
      </w:tr>
      <w:tr w:rsidR="00E71526" w:rsidRPr="00062BE4" w14:paraId="467153A1" w14:textId="77777777" w:rsidTr="00E71526">
        <w:tc>
          <w:tcPr>
            <w:tcW w:w="709" w:type="dxa"/>
          </w:tcPr>
          <w:p w14:paraId="492602B0"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5</w:t>
            </w:r>
          </w:p>
        </w:tc>
        <w:tc>
          <w:tcPr>
            <w:tcW w:w="10349" w:type="dxa"/>
            <w:gridSpan w:val="2"/>
          </w:tcPr>
          <w:p w14:paraId="5241EEC1"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Revolver también el hielo que rodea los recipientes lo cual ayuda a la eficiencia del proceso </w:t>
            </w:r>
          </w:p>
        </w:tc>
      </w:tr>
      <w:tr w:rsidR="00E71526" w:rsidRPr="00062BE4" w14:paraId="19890771" w14:textId="77777777" w:rsidTr="00E71526">
        <w:tc>
          <w:tcPr>
            <w:tcW w:w="709" w:type="dxa"/>
          </w:tcPr>
          <w:p w14:paraId="04A22873"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6</w:t>
            </w:r>
          </w:p>
        </w:tc>
        <w:tc>
          <w:tcPr>
            <w:tcW w:w="10349" w:type="dxa"/>
            <w:gridSpan w:val="2"/>
          </w:tcPr>
          <w:p w14:paraId="5BF678E6"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Colocar los recipientes en la heladera o cámara. En esta etapa se pueden emplear recipientes de hasta 12 cm de profundidad. No obstante, es necesario tener en cuenta que alimentos como sopas, cremas o similares, no deben sobrepasar el nivel de 7 u 8 centímetros de profundidad, lo mismo que preparaciones muy espesas no deben sobrepasar el nivel de 6 centímetros. Será necesario dejar espacios entre los recipientes con lo cual el aire frío circula mejor y hace más eficiente el proceso. </w:t>
            </w:r>
          </w:p>
        </w:tc>
      </w:tr>
      <w:tr w:rsidR="00E71526" w:rsidRPr="00062BE4" w14:paraId="10F953E3" w14:textId="77777777" w:rsidTr="00E71526">
        <w:tc>
          <w:tcPr>
            <w:tcW w:w="709" w:type="dxa"/>
          </w:tcPr>
          <w:p w14:paraId="38EF4581"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7</w:t>
            </w:r>
          </w:p>
        </w:tc>
        <w:tc>
          <w:tcPr>
            <w:tcW w:w="10349" w:type="dxa"/>
            <w:gridSpan w:val="2"/>
          </w:tcPr>
          <w:p w14:paraId="4E4A3C54"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Los recipientes cubiertos (con aluminio o plástico, por ejemplo) hacen que el enfriamiento sea más lento. Podría dejarse destapado un tercio del recipiente, pero en algunos lugares las normas obligan a mantenerlos cubiertos todo el tiempo.</w:t>
            </w:r>
          </w:p>
        </w:tc>
      </w:tr>
      <w:tr w:rsidR="00E71526" w:rsidRPr="00062BE4" w14:paraId="70CDE10B" w14:textId="77777777" w:rsidTr="00E71526">
        <w:tc>
          <w:tcPr>
            <w:tcW w:w="709" w:type="dxa"/>
          </w:tcPr>
          <w:p w14:paraId="4813D81F"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8</w:t>
            </w:r>
          </w:p>
        </w:tc>
        <w:tc>
          <w:tcPr>
            <w:tcW w:w="10349" w:type="dxa"/>
            <w:gridSpan w:val="2"/>
          </w:tcPr>
          <w:p w14:paraId="3C5700FE"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Medir la temperatura de los alimentos con un termómetro higienizado para observar si se cumplen los criterios establecidos para el enfriamiento. Bajar la temperatura de 60°C o más a 21°C en menos de 2 horas y de 21°C a 5°C o menos en 4 horas adicionales, para un tiempo total máximo de enfriamiento de 6 horas. </w:t>
            </w:r>
          </w:p>
        </w:tc>
      </w:tr>
      <w:tr w:rsidR="00E71526" w:rsidRPr="00062BE4" w14:paraId="2BF16D81" w14:textId="77777777" w:rsidTr="00E71526">
        <w:tc>
          <w:tcPr>
            <w:tcW w:w="709" w:type="dxa"/>
          </w:tcPr>
          <w:p w14:paraId="253F5BDB" w14:textId="77777777" w:rsidR="00E71526" w:rsidRPr="00062BE4" w:rsidRDefault="00E71526" w:rsidP="00E71526">
            <w:pPr>
              <w:pStyle w:val="Default"/>
              <w:jc w:val="center"/>
              <w:rPr>
                <w:rFonts w:asciiTheme="minorHAnsi" w:hAnsiTheme="minorHAnsi" w:cstheme="minorHAnsi"/>
                <w:b/>
                <w:color w:val="auto"/>
                <w:sz w:val="20"/>
                <w:szCs w:val="20"/>
              </w:rPr>
            </w:pPr>
            <w:r w:rsidRPr="00062BE4">
              <w:rPr>
                <w:rFonts w:asciiTheme="minorHAnsi" w:hAnsiTheme="minorHAnsi" w:cstheme="minorHAnsi"/>
                <w:b/>
                <w:color w:val="auto"/>
                <w:sz w:val="20"/>
                <w:szCs w:val="20"/>
              </w:rPr>
              <w:t>9</w:t>
            </w:r>
          </w:p>
        </w:tc>
        <w:tc>
          <w:tcPr>
            <w:tcW w:w="10349" w:type="dxa"/>
            <w:gridSpan w:val="2"/>
          </w:tcPr>
          <w:p w14:paraId="0AB3B9F4" w14:textId="77777777" w:rsidR="00E71526" w:rsidRPr="00062BE4" w:rsidRDefault="00E71526" w:rsidP="00E71526">
            <w:pPr>
              <w:pStyle w:val="Default"/>
              <w:jc w:val="both"/>
              <w:rPr>
                <w:rFonts w:asciiTheme="minorHAnsi" w:hAnsiTheme="minorHAnsi" w:cstheme="minorHAnsi"/>
                <w:color w:val="auto"/>
                <w:sz w:val="20"/>
                <w:szCs w:val="20"/>
              </w:rPr>
            </w:pPr>
            <w:r w:rsidRPr="00062BE4">
              <w:rPr>
                <w:rFonts w:asciiTheme="minorHAnsi" w:hAnsiTheme="minorHAnsi" w:cstheme="minorHAnsi"/>
                <w:color w:val="auto"/>
                <w:sz w:val="20"/>
                <w:szCs w:val="20"/>
              </w:rPr>
              <w:t xml:space="preserve">En caso de no cumplirse estas temperaturas y tiempos, se tomarán acciones que corrijan esta situación y que pueden ser desde decidir el recalentamiento rápido del alimento a 74°C dentro de las 2 horas siguientes, o de no estar previsto su servido en ese tiempo, se indica descartar el alimento. </w:t>
            </w:r>
          </w:p>
        </w:tc>
      </w:tr>
    </w:tbl>
    <w:p w14:paraId="6802B99D" w14:textId="77777777" w:rsidR="00062BE4" w:rsidRDefault="00062BE4" w:rsidP="00062BE4">
      <w:r>
        <w:br w:type="page"/>
      </w:r>
    </w:p>
    <w:p w14:paraId="4B97AE60" w14:textId="77777777" w:rsidR="00CD0CCD" w:rsidRPr="00062BE4" w:rsidRDefault="00CD0CCD" w:rsidP="00007F57">
      <w:pPr>
        <w:pStyle w:val="Ttulo4"/>
        <w:numPr>
          <w:ilvl w:val="0"/>
          <w:numId w:val="29"/>
        </w:numPr>
        <w:rPr>
          <w:color w:val="auto"/>
        </w:rPr>
      </w:pPr>
      <w:r w:rsidRPr="00062BE4">
        <w:rPr>
          <w:color w:val="auto"/>
        </w:rPr>
        <w:lastRenderedPageBreak/>
        <w:t>Frituras</w:t>
      </w:r>
    </w:p>
    <w:tbl>
      <w:tblPr>
        <w:tblStyle w:val="Tablaconcuadrcula"/>
        <w:tblW w:w="11058" w:type="dxa"/>
        <w:tblInd w:w="-998" w:type="dxa"/>
        <w:tblLook w:val="04A0" w:firstRow="1" w:lastRow="0" w:firstColumn="1" w:lastColumn="0" w:noHBand="0" w:noVBand="1"/>
      </w:tblPr>
      <w:tblGrid>
        <w:gridCol w:w="709"/>
        <w:gridCol w:w="430"/>
        <w:gridCol w:w="9919"/>
      </w:tblGrid>
      <w:tr w:rsidR="00A76CA9" w:rsidRPr="00062BE4" w14:paraId="2790DBFF" w14:textId="77777777" w:rsidTr="00A76CA9">
        <w:tc>
          <w:tcPr>
            <w:tcW w:w="11058" w:type="dxa"/>
            <w:gridSpan w:val="3"/>
          </w:tcPr>
          <w:p w14:paraId="150979C3" w14:textId="77777777" w:rsidR="00A76CA9" w:rsidRPr="00062BE4" w:rsidRDefault="00A76CA9" w:rsidP="00A76CA9">
            <w:pPr>
              <w:jc w:val="center"/>
              <w:rPr>
                <w:rFonts w:cstheme="minorHAnsi"/>
                <w:b/>
                <w:sz w:val="18"/>
                <w:szCs w:val="20"/>
              </w:rPr>
            </w:pPr>
            <w:r w:rsidRPr="00062BE4">
              <w:rPr>
                <w:rFonts w:cstheme="minorHAnsi"/>
                <w:b/>
                <w:sz w:val="18"/>
                <w:szCs w:val="20"/>
              </w:rPr>
              <w:t>RECOMENDACIONES SOBRE BUENAS PRÁCTICAS DE FRITURA</w:t>
            </w:r>
          </w:p>
        </w:tc>
      </w:tr>
      <w:tr w:rsidR="00A76CA9" w:rsidRPr="00062BE4" w14:paraId="63A1ABEF" w14:textId="77777777" w:rsidTr="00A76CA9">
        <w:tc>
          <w:tcPr>
            <w:tcW w:w="709" w:type="dxa"/>
          </w:tcPr>
          <w:p w14:paraId="7B549B47" w14:textId="77777777" w:rsidR="00A76CA9" w:rsidRPr="00062BE4" w:rsidRDefault="00A76CA9" w:rsidP="00A76CA9">
            <w:pPr>
              <w:jc w:val="center"/>
              <w:rPr>
                <w:rFonts w:cstheme="minorHAnsi"/>
                <w:b/>
                <w:sz w:val="18"/>
                <w:szCs w:val="20"/>
              </w:rPr>
            </w:pPr>
            <w:r w:rsidRPr="00062BE4">
              <w:rPr>
                <w:rFonts w:cstheme="minorHAnsi"/>
                <w:b/>
                <w:sz w:val="18"/>
                <w:szCs w:val="20"/>
              </w:rPr>
              <w:t>A</w:t>
            </w:r>
          </w:p>
        </w:tc>
        <w:tc>
          <w:tcPr>
            <w:tcW w:w="10349" w:type="dxa"/>
            <w:gridSpan w:val="2"/>
          </w:tcPr>
          <w:p w14:paraId="77D5E43B"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Utilizar únicamente aceites y grasas recomendados para fritura. Algunos aceites no mantienen su calidad bajo las condiciones utilizadas en fritura </w:t>
            </w:r>
          </w:p>
        </w:tc>
      </w:tr>
      <w:tr w:rsidR="00A76CA9" w:rsidRPr="00062BE4" w14:paraId="2D3D987D" w14:textId="77777777" w:rsidTr="00A76CA9">
        <w:tc>
          <w:tcPr>
            <w:tcW w:w="709" w:type="dxa"/>
          </w:tcPr>
          <w:p w14:paraId="4C4DDD72" w14:textId="77777777" w:rsidR="00A76CA9" w:rsidRPr="00062BE4" w:rsidRDefault="00A76CA9" w:rsidP="00A76CA9">
            <w:pPr>
              <w:jc w:val="center"/>
              <w:rPr>
                <w:rFonts w:cstheme="minorHAnsi"/>
                <w:b/>
                <w:sz w:val="18"/>
                <w:szCs w:val="20"/>
              </w:rPr>
            </w:pPr>
            <w:r w:rsidRPr="00062BE4">
              <w:rPr>
                <w:rFonts w:cstheme="minorHAnsi"/>
                <w:b/>
                <w:sz w:val="18"/>
                <w:szCs w:val="20"/>
              </w:rPr>
              <w:t>B</w:t>
            </w:r>
          </w:p>
        </w:tc>
        <w:tc>
          <w:tcPr>
            <w:tcW w:w="10349" w:type="dxa"/>
            <w:gridSpan w:val="2"/>
          </w:tcPr>
          <w:p w14:paraId="62352E49"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Una de las herramientas básicas para asegurar la calidad del alimento y las propiedades funcionales del aceite o grasa, es utilizar la filtración al menos una vez al día eliminando las partículas sólidas desprendidas de los alimentos fritos </w:t>
            </w:r>
          </w:p>
        </w:tc>
      </w:tr>
      <w:tr w:rsidR="00A76CA9" w:rsidRPr="00062BE4" w14:paraId="06797EB1" w14:textId="77777777" w:rsidTr="00A76CA9">
        <w:tc>
          <w:tcPr>
            <w:tcW w:w="709" w:type="dxa"/>
          </w:tcPr>
          <w:p w14:paraId="2F0FB174"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C</w:t>
            </w:r>
          </w:p>
        </w:tc>
        <w:tc>
          <w:tcPr>
            <w:tcW w:w="10349" w:type="dxa"/>
            <w:gridSpan w:val="2"/>
          </w:tcPr>
          <w:p w14:paraId="081771E8"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Limpiar el equipo de fritura con regularidad, al menos una vez al día. Se debe enjuagar y secar bien después de lavar. La suciedad y los residuos de detergentes y productos de limpieza afectan negativamente la calidad de los aceites y grasas </w:t>
            </w:r>
          </w:p>
        </w:tc>
      </w:tr>
      <w:tr w:rsidR="00A76CA9" w:rsidRPr="00062BE4" w14:paraId="5F0502F7" w14:textId="77777777" w:rsidTr="00A76CA9">
        <w:tc>
          <w:tcPr>
            <w:tcW w:w="709" w:type="dxa"/>
          </w:tcPr>
          <w:p w14:paraId="7DFE029F"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D</w:t>
            </w:r>
          </w:p>
        </w:tc>
        <w:tc>
          <w:tcPr>
            <w:tcW w:w="10349" w:type="dxa"/>
            <w:gridSpan w:val="2"/>
          </w:tcPr>
          <w:p w14:paraId="14B7820E"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Almacenar la grasa o aceite drenado en recipientes de acero inoxidable cubiertos y a temperatura ambiente mientras se hace la filtración del aceite y la limpieza del equipo </w:t>
            </w:r>
          </w:p>
        </w:tc>
      </w:tr>
      <w:tr w:rsidR="00A76CA9" w:rsidRPr="00062BE4" w14:paraId="28C7D2AE" w14:textId="77777777" w:rsidTr="00A76CA9">
        <w:tc>
          <w:tcPr>
            <w:tcW w:w="709" w:type="dxa"/>
          </w:tcPr>
          <w:p w14:paraId="5E4F9A31"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E</w:t>
            </w:r>
          </w:p>
        </w:tc>
        <w:tc>
          <w:tcPr>
            <w:tcW w:w="10349" w:type="dxa"/>
            <w:gridSpan w:val="2"/>
          </w:tcPr>
          <w:p w14:paraId="2EDB2930"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Hasta donde el proceso lo permita, escurrir el agua de los alimentos antes de la fritura. Un exceso de vapor provocará que el aceite salte del freidor </w:t>
            </w:r>
          </w:p>
        </w:tc>
      </w:tr>
      <w:tr w:rsidR="00A76CA9" w:rsidRPr="00062BE4" w14:paraId="1D91A4E6" w14:textId="77777777" w:rsidTr="00A76CA9">
        <w:tc>
          <w:tcPr>
            <w:tcW w:w="709" w:type="dxa"/>
          </w:tcPr>
          <w:p w14:paraId="14EA388D"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F</w:t>
            </w:r>
          </w:p>
        </w:tc>
        <w:tc>
          <w:tcPr>
            <w:tcW w:w="10349" w:type="dxa"/>
            <w:gridSpan w:val="2"/>
          </w:tcPr>
          <w:p w14:paraId="78883CCE"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Evitar el contacto de la grasa o aceite con cobre, bronce o compuestos de cobre o hierro que al ser Pro-oxidantes promoverán la rancidez oxidativa de la grasa </w:t>
            </w:r>
          </w:p>
        </w:tc>
      </w:tr>
      <w:tr w:rsidR="00A76CA9" w:rsidRPr="00062BE4" w14:paraId="08B81C10" w14:textId="77777777" w:rsidTr="00A76CA9">
        <w:tc>
          <w:tcPr>
            <w:tcW w:w="709" w:type="dxa"/>
          </w:tcPr>
          <w:p w14:paraId="776FBAFB"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G</w:t>
            </w:r>
          </w:p>
        </w:tc>
        <w:tc>
          <w:tcPr>
            <w:tcW w:w="10349" w:type="dxa"/>
            <w:gridSpan w:val="2"/>
          </w:tcPr>
          <w:p w14:paraId="14652E91"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Mantener un nivel adecuado de aceite o grasa en el freidor, siguiendo la recomendación del fabricante. Fría una cantidad a la vez para mantener la temperatura lo más estable posible </w:t>
            </w:r>
          </w:p>
        </w:tc>
      </w:tr>
      <w:tr w:rsidR="00A76CA9" w:rsidRPr="00062BE4" w14:paraId="19F79277" w14:textId="77777777" w:rsidTr="00A76CA9">
        <w:tc>
          <w:tcPr>
            <w:tcW w:w="709" w:type="dxa"/>
          </w:tcPr>
          <w:p w14:paraId="1A194BCF"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H</w:t>
            </w:r>
          </w:p>
        </w:tc>
        <w:tc>
          <w:tcPr>
            <w:tcW w:w="10349" w:type="dxa"/>
            <w:gridSpan w:val="2"/>
          </w:tcPr>
          <w:p w14:paraId="577E0E4D"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No aplicar sal o especias a los productos en el equipo de fritura, pues puede resultar en deterioro de la grasa o aceite </w:t>
            </w:r>
          </w:p>
        </w:tc>
      </w:tr>
      <w:tr w:rsidR="00A76CA9" w:rsidRPr="00062BE4" w14:paraId="12B02F60" w14:textId="77777777" w:rsidTr="00A76CA9">
        <w:tc>
          <w:tcPr>
            <w:tcW w:w="709" w:type="dxa"/>
          </w:tcPr>
          <w:p w14:paraId="49BAA7B0"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I</w:t>
            </w:r>
          </w:p>
        </w:tc>
        <w:tc>
          <w:tcPr>
            <w:tcW w:w="10349" w:type="dxa"/>
            <w:gridSpan w:val="2"/>
          </w:tcPr>
          <w:p w14:paraId="18BFD738"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La temperatura de fritura depende del tipo y forma del alimento. En términos generales, la temperatura apropiada de fritura es 160 - 190º C. Temperaturas más elevadas provocan oscurecimiento, oxidación, hidrólisis y polimerización. Si la temperatura es muy baja, el tiempo de fritura requerido es muy largo afectando la calidad de los alimentos y se absorbe más grasa o aceite. Para minimizar la disminución en la temperatura es importante no sobrecargar el freidor. Verificar la temperatura durante la fritura, por lo anterior es importante trabajar con freidores que tengan termostato, ya que les permite regular las temperaturas de trabajo y prolongar la vida útil del aceite y/o grasa. </w:t>
            </w:r>
          </w:p>
        </w:tc>
      </w:tr>
      <w:tr w:rsidR="00A76CA9" w:rsidRPr="00062BE4" w14:paraId="7EB1E05F" w14:textId="77777777" w:rsidTr="00A76CA9">
        <w:tc>
          <w:tcPr>
            <w:tcW w:w="709" w:type="dxa"/>
          </w:tcPr>
          <w:p w14:paraId="0C1639EA"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J</w:t>
            </w:r>
          </w:p>
        </w:tc>
        <w:tc>
          <w:tcPr>
            <w:tcW w:w="10349" w:type="dxa"/>
            <w:gridSpan w:val="2"/>
          </w:tcPr>
          <w:p w14:paraId="4BB876C9" w14:textId="77777777" w:rsidR="00A76CA9" w:rsidRPr="00062BE4" w:rsidRDefault="00A76CA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La vida útil de las grasas y aceites se puede prolongar si en los lapsos de interrupción del proceso de fritura se mantiene la temperatura por debajo de los 120º C. Cuando no están en uso se deben mantener a temperatura ambiente y protegidas de la luz, cubriéndolas adecuadamente. También se debe tapar el freidor cuando no se esté utilizando para prevenir contaminaciones de insectos o roedores. </w:t>
            </w:r>
          </w:p>
        </w:tc>
      </w:tr>
      <w:tr w:rsidR="00A76CA9" w:rsidRPr="00062BE4" w14:paraId="49B4F785" w14:textId="77777777" w:rsidTr="00A76CA9">
        <w:tc>
          <w:tcPr>
            <w:tcW w:w="709" w:type="dxa"/>
          </w:tcPr>
          <w:p w14:paraId="08F9972C" w14:textId="77777777" w:rsidR="00A76CA9" w:rsidRPr="00062BE4" w:rsidRDefault="00A76CA9" w:rsidP="00A76CA9">
            <w:pPr>
              <w:pStyle w:val="Default"/>
              <w:jc w:val="center"/>
              <w:rPr>
                <w:rFonts w:asciiTheme="minorHAnsi" w:hAnsiTheme="minorHAnsi" w:cstheme="minorHAnsi"/>
                <w:b/>
                <w:color w:val="auto"/>
                <w:sz w:val="18"/>
                <w:szCs w:val="20"/>
              </w:rPr>
            </w:pPr>
            <w:r w:rsidRPr="00062BE4">
              <w:rPr>
                <w:rFonts w:asciiTheme="minorHAnsi" w:hAnsiTheme="minorHAnsi" w:cstheme="minorHAnsi"/>
                <w:b/>
                <w:color w:val="auto"/>
                <w:sz w:val="18"/>
                <w:szCs w:val="20"/>
              </w:rPr>
              <w:t>K</w:t>
            </w:r>
          </w:p>
        </w:tc>
        <w:tc>
          <w:tcPr>
            <w:tcW w:w="10349" w:type="dxa"/>
            <w:gridSpan w:val="2"/>
          </w:tcPr>
          <w:p w14:paraId="6A2933CC" w14:textId="77777777" w:rsidR="00A76CA9" w:rsidRPr="00062BE4" w:rsidRDefault="002B0D69" w:rsidP="00A76CA9">
            <w:pPr>
              <w:pStyle w:val="Default"/>
              <w:jc w:val="both"/>
              <w:rPr>
                <w:rFonts w:asciiTheme="minorHAnsi" w:hAnsiTheme="minorHAnsi" w:cstheme="minorHAnsi"/>
                <w:color w:val="auto"/>
                <w:sz w:val="18"/>
                <w:szCs w:val="20"/>
              </w:rPr>
            </w:pPr>
            <w:r w:rsidRPr="00062BE4">
              <w:rPr>
                <w:rFonts w:asciiTheme="minorHAnsi" w:hAnsiTheme="minorHAnsi" w:cstheme="minorHAnsi"/>
                <w:color w:val="auto"/>
                <w:sz w:val="18"/>
                <w:szCs w:val="20"/>
              </w:rPr>
              <w:t xml:space="preserve">Comprobar periódicamente la calidad y el buen estado de los aceites y grasas </w:t>
            </w:r>
          </w:p>
        </w:tc>
      </w:tr>
      <w:tr w:rsidR="002B0D69" w:rsidRPr="00062BE4" w14:paraId="1558F000" w14:textId="77777777" w:rsidTr="003776EA">
        <w:tc>
          <w:tcPr>
            <w:tcW w:w="11058" w:type="dxa"/>
            <w:gridSpan w:val="3"/>
          </w:tcPr>
          <w:p w14:paraId="3E887E10" w14:textId="77777777" w:rsidR="002B0D69" w:rsidRPr="00062BE4" w:rsidRDefault="002B0D69" w:rsidP="003776EA">
            <w:pPr>
              <w:jc w:val="center"/>
              <w:rPr>
                <w:rFonts w:cstheme="minorHAnsi"/>
                <w:b/>
                <w:sz w:val="18"/>
                <w:szCs w:val="18"/>
              </w:rPr>
            </w:pPr>
            <w:r w:rsidRPr="00062BE4">
              <w:rPr>
                <w:rFonts w:cstheme="minorHAnsi"/>
                <w:b/>
                <w:sz w:val="18"/>
                <w:szCs w:val="18"/>
              </w:rPr>
              <w:t>PARÁMETROS Y METODOLOGÍAS PARA CONTROLAR LA CALIDAD DE LOS ACEITES</w:t>
            </w:r>
          </w:p>
        </w:tc>
      </w:tr>
      <w:tr w:rsidR="002B0D69" w:rsidRPr="00062BE4" w14:paraId="10D34544" w14:textId="77777777" w:rsidTr="002B0D69">
        <w:tc>
          <w:tcPr>
            <w:tcW w:w="1139" w:type="dxa"/>
            <w:gridSpan w:val="2"/>
          </w:tcPr>
          <w:p w14:paraId="0FFBEEB8" w14:textId="77777777" w:rsidR="002B0D69" w:rsidRPr="00062BE4" w:rsidRDefault="002B0D69" w:rsidP="003776EA">
            <w:pPr>
              <w:jc w:val="center"/>
              <w:rPr>
                <w:rFonts w:cstheme="minorHAnsi"/>
                <w:b/>
                <w:sz w:val="18"/>
                <w:szCs w:val="18"/>
              </w:rPr>
            </w:pPr>
            <w:r w:rsidRPr="00062BE4">
              <w:rPr>
                <w:rFonts w:cstheme="minorHAnsi"/>
                <w:b/>
                <w:bCs/>
                <w:sz w:val="18"/>
                <w:szCs w:val="18"/>
              </w:rPr>
              <w:t>Ácidos grasos libres</w:t>
            </w:r>
          </w:p>
        </w:tc>
        <w:tc>
          <w:tcPr>
            <w:tcW w:w="9919" w:type="dxa"/>
          </w:tcPr>
          <w:p w14:paraId="4F01BD98"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La formación de los ácidos grasos libres en las grasas y/o aceites tiende a ser paralela con los otros procesos de degradación durante la fritura. Los ácidos grasos libres se generan mediante la hidrólisis, así como por la oxidación. La acidez libre en el aceite y/o grasa de fritura no debería sobrepasar el 2,5% máximo medido bajo el método de la AOCS Ca 5a-40 (97), pero el punto final específico de la acidez va a depender del tipo de aceite que se utiliza y el producto que se está friendo. </w:t>
            </w:r>
          </w:p>
        </w:tc>
      </w:tr>
      <w:tr w:rsidR="002B0D69" w:rsidRPr="00062BE4" w14:paraId="68C9F653" w14:textId="77777777" w:rsidTr="002B0D69">
        <w:tc>
          <w:tcPr>
            <w:tcW w:w="1139" w:type="dxa"/>
            <w:gridSpan w:val="2"/>
          </w:tcPr>
          <w:p w14:paraId="1414FB67" w14:textId="77777777" w:rsidR="002B0D69" w:rsidRPr="00062BE4" w:rsidRDefault="002B0D69" w:rsidP="003776EA">
            <w:pPr>
              <w:jc w:val="center"/>
              <w:rPr>
                <w:rFonts w:cstheme="minorHAnsi"/>
                <w:b/>
                <w:sz w:val="18"/>
                <w:szCs w:val="18"/>
              </w:rPr>
            </w:pPr>
            <w:r w:rsidRPr="00062BE4">
              <w:rPr>
                <w:rFonts w:cstheme="minorHAnsi"/>
                <w:b/>
                <w:bCs/>
                <w:sz w:val="18"/>
                <w:szCs w:val="18"/>
              </w:rPr>
              <w:t>Punto de humo</w:t>
            </w:r>
          </w:p>
        </w:tc>
        <w:tc>
          <w:tcPr>
            <w:tcW w:w="9919" w:type="dxa"/>
          </w:tcPr>
          <w:p w14:paraId="03FD4CA7"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El punto de humo de un aceite o grasa desciende a lo largo del proceso de fritura, debido a la formación de ácidos grasos libres y otros compuestos de menor peso molecular que los triglicéridos. El seguimiento de los valores de este parámetro puede ser también un buen sistema para controlar el avance de la alteración global. </w:t>
            </w:r>
          </w:p>
          <w:p w14:paraId="277258EB"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Tiene la ventaja de ser una determinación sencilla y que no requiere instrumental específico (AOCS 9a-48). En la práctica no debería aparecer humo en un aceite o grasa a temperaturas menores a 170 ºC. </w:t>
            </w:r>
          </w:p>
        </w:tc>
      </w:tr>
      <w:tr w:rsidR="002B0D69" w:rsidRPr="00062BE4" w14:paraId="42668CCC" w14:textId="77777777" w:rsidTr="002B0D69">
        <w:tc>
          <w:tcPr>
            <w:tcW w:w="1139" w:type="dxa"/>
            <w:gridSpan w:val="2"/>
          </w:tcPr>
          <w:p w14:paraId="26FBCEE2" w14:textId="77777777" w:rsidR="002B0D69" w:rsidRPr="00062BE4" w:rsidRDefault="002B0D69" w:rsidP="003776EA">
            <w:pPr>
              <w:pStyle w:val="Default"/>
              <w:jc w:val="center"/>
              <w:rPr>
                <w:rFonts w:asciiTheme="minorHAnsi" w:hAnsiTheme="minorHAnsi" w:cstheme="minorHAnsi"/>
                <w:b/>
                <w:color w:val="auto"/>
                <w:sz w:val="18"/>
                <w:szCs w:val="18"/>
              </w:rPr>
            </w:pPr>
            <w:r w:rsidRPr="00062BE4">
              <w:rPr>
                <w:rFonts w:asciiTheme="minorHAnsi" w:hAnsiTheme="minorHAnsi" w:cstheme="minorHAnsi"/>
                <w:b/>
                <w:bCs/>
                <w:color w:val="auto"/>
                <w:sz w:val="18"/>
                <w:szCs w:val="18"/>
              </w:rPr>
              <w:t>Índice de peróxidos</w:t>
            </w:r>
          </w:p>
        </w:tc>
        <w:tc>
          <w:tcPr>
            <w:tcW w:w="9919" w:type="dxa"/>
          </w:tcPr>
          <w:p w14:paraId="253C69D4"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En la primera etapa de la oxidación de los aceites y/o grasas se forman peróxidos que pueden determinarse mediante el método de la AOCS Cd 8b-90. </w:t>
            </w:r>
          </w:p>
          <w:p w14:paraId="19B4A68F"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Este método analítico es solo útil en las primeras fases de la oxidación puesto que los peróxidos se rompen para formar los compuestos polares que se determinan según el método AOCS Cd 20-91 (01). </w:t>
            </w:r>
          </w:p>
        </w:tc>
      </w:tr>
      <w:tr w:rsidR="002B0D69" w:rsidRPr="00062BE4" w14:paraId="28EC604A" w14:textId="77777777" w:rsidTr="002B0D69">
        <w:tc>
          <w:tcPr>
            <w:tcW w:w="1139" w:type="dxa"/>
            <w:gridSpan w:val="2"/>
          </w:tcPr>
          <w:p w14:paraId="73344792" w14:textId="77777777" w:rsidR="002B0D69" w:rsidRPr="00062BE4" w:rsidRDefault="002B0D69" w:rsidP="003776EA">
            <w:pPr>
              <w:pStyle w:val="Default"/>
              <w:jc w:val="center"/>
              <w:rPr>
                <w:rFonts w:asciiTheme="minorHAnsi" w:hAnsiTheme="minorHAnsi" w:cstheme="minorHAnsi"/>
                <w:b/>
                <w:color w:val="auto"/>
                <w:sz w:val="18"/>
                <w:szCs w:val="18"/>
              </w:rPr>
            </w:pPr>
            <w:r w:rsidRPr="00062BE4">
              <w:rPr>
                <w:rFonts w:asciiTheme="minorHAnsi" w:hAnsiTheme="minorHAnsi" w:cstheme="minorHAnsi"/>
                <w:b/>
                <w:bCs/>
                <w:color w:val="auto"/>
                <w:sz w:val="18"/>
                <w:szCs w:val="18"/>
              </w:rPr>
              <w:t>Índice de p-Anisidina</w:t>
            </w:r>
          </w:p>
        </w:tc>
        <w:tc>
          <w:tcPr>
            <w:tcW w:w="9919" w:type="dxa"/>
          </w:tcPr>
          <w:p w14:paraId="37AAA799"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Esta metodología sirve para determinar el contenido de ciertos aldehídos (principalmente 2-alquenal y 2,4-dienal) que se forman como parte de los procesos de oxidación secundaria de las grasas y/o aceites y por lo tanto, sirve como confirmatorio del grado de deterioro del mismo. El método de análisis es AOCS Cd 18- 90. </w:t>
            </w:r>
          </w:p>
        </w:tc>
      </w:tr>
      <w:tr w:rsidR="002B0D69" w:rsidRPr="00062BE4" w14:paraId="0ADB9594" w14:textId="77777777" w:rsidTr="002B0D69">
        <w:tc>
          <w:tcPr>
            <w:tcW w:w="1139" w:type="dxa"/>
            <w:gridSpan w:val="2"/>
          </w:tcPr>
          <w:p w14:paraId="0F36CA35" w14:textId="77777777" w:rsidR="002B0D69" w:rsidRPr="00062BE4" w:rsidRDefault="002B0D69" w:rsidP="003776EA">
            <w:pPr>
              <w:pStyle w:val="Default"/>
              <w:jc w:val="center"/>
              <w:rPr>
                <w:rFonts w:asciiTheme="minorHAnsi" w:hAnsiTheme="minorHAnsi" w:cstheme="minorHAnsi"/>
                <w:b/>
                <w:color w:val="auto"/>
                <w:sz w:val="18"/>
                <w:szCs w:val="18"/>
              </w:rPr>
            </w:pPr>
            <w:r w:rsidRPr="00062BE4">
              <w:rPr>
                <w:rFonts w:asciiTheme="minorHAnsi" w:hAnsiTheme="minorHAnsi" w:cstheme="minorHAnsi"/>
                <w:b/>
                <w:bCs/>
                <w:color w:val="auto"/>
                <w:sz w:val="18"/>
                <w:szCs w:val="18"/>
              </w:rPr>
              <w:t>Color</w:t>
            </w:r>
          </w:p>
        </w:tc>
        <w:tc>
          <w:tcPr>
            <w:tcW w:w="9919" w:type="dxa"/>
          </w:tcPr>
          <w:p w14:paraId="43F80621"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El color de los aceites y grasas utilizadas en frituras se va oscureciendo con el uso, y con el tiempo llega a afectar el </w:t>
            </w:r>
          </w:p>
          <w:p w14:paraId="1D1006A4"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producto terminado. Se pueden utilizar kits o analizadores comparativos (tintómetros) para determinar el grado de oscurecimiento. El color por sí solo no es determinante para conocer cuán aceptable es un aceite y/o grasa puesto que según el producto que se esté friendo así será la velocidad con que se oscurezca </w:t>
            </w:r>
          </w:p>
        </w:tc>
      </w:tr>
      <w:tr w:rsidR="002B0D69" w:rsidRPr="00062BE4" w14:paraId="39D36CE0" w14:textId="77777777" w:rsidTr="002B0D69">
        <w:tc>
          <w:tcPr>
            <w:tcW w:w="1139" w:type="dxa"/>
            <w:gridSpan w:val="2"/>
          </w:tcPr>
          <w:p w14:paraId="2505F3A2" w14:textId="77777777" w:rsidR="002B0D69" w:rsidRPr="00062BE4" w:rsidRDefault="002B0D69" w:rsidP="003776EA">
            <w:pPr>
              <w:pStyle w:val="Default"/>
              <w:jc w:val="center"/>
              <w:rPr>
                <w:rFonts w:asciiTheme="minorHAnsi" w:hAnsiTheme="minorHAnsi" w:cstheme="minorHAnsi"/>
                <w:b/>
                <w:color w:val="auto"/>
                <w:sz w:val="18"/>
                <w:szCs w:val="18"/>
              </w:rPr>
            </w:pPr>
            <w:r w:rsidRPr="00062BE4">
              <w:rPr>
                <w:rFonts w:asciiTheme="minorHAnsi" w:hAnsiTheme="minorHAnsi" w:cstheme="minorHAnsi"/>
                <w:b/>
                <w:bCs/>
                <w:color w:val="auto"/>
                <w:sz w:val="18"/>
                <w:szCs w:val="18"/>
              </w:rPr>
              <w:t>Espuma</w:t>
            </w:r>
          </w:p>
        </w:tc>
        <w:tc>
          <w:tcPr>
            <w:tcW w:w="9919" w:type="dxa"/>
          </w:tcPr>
          <w:p w14:paraId="70604F69"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Una formación excesiva de espuma en un aceite durante la fritura que no se disipa ni se dispersa es un indicativo de que el aceite debe ser eliminado o desechado </w:t>
            </w:r>
          </w:p>
        </w:tc>
      </w:tr>
      <w:tr w:rsidR="002B0D69" w:rsidRPr="00062BE4" w14:paraId="085D6D95" w14:textId="77777777" w:rsidTr="002B0D69">
        <w:tc>
          <w:tcPr>
            <w:tcW w:w="1139" w:type="dxa"/>
            <w:gridSpan w:val="2"/>
          </w:tcPr>
          <w:p w14:paraId="7F049F6B" w14:textId="77777777" w:rsidR="002B0D69" w:rsidRPr="00062BE4" w:rsidRDefault="002B0D69" w:rsidP="003776EA">
            <w:pPr>
              <w:pStyle w:val="Default"/>
              <w:jc w:val="center"/>
              <w:rPr>
                <w:rFonts w:asciiTheme="minorHAnsi" w:hAnsiTheme="minorHAnsi" w:cstheme="minorHAnsi"/>
                <w:b/>
                <w:color w:val="auto"/>
                <w:sz w:val="18"/>
                <w:szCs w:val="18"/>
              </w:rPr>
            </w:pPr>
            <w:r w:rsidRPr="00062BE4">
              <w:rPr>
                <w:rFonts w:asciiTheme="minorHAnsi" w:hAnsiTheme="minorHAnsi" w:cstheme="minorHAnsi"/>
                <w:b/>
                <w:bCs/>
                <w:color w:val="auto"/>
                <w:sz w:val="18"/>
                <w:szCs w:val="18"/>
              </w:rPr>
              <w:t>Viscosidad</w:t>
            </w:r>
          </w:p>
        </w:tc>
        <w:tc>
          <w:tcPr>
            <w:tcW w:w="9919" w:type="dxa"/>
          </w:tcPr>
          <w:p w14:paraId="6F64C81A" w14:textId="77777777" w:rsidR="002B0D69" w:rsidRPr="00062BE4" w:rsidRDefault="002B0D69" w:rsidP="003776EA">
            <w:pPr>
              <w:pStyle w:val="Default"/>
              <w:jc w:val="both"/>
              <w:rPr>
                <w:rFonts w:asciiTheme="minorHAnsi" w:hAnsiTheme="minorHAnsi" w:cstheme="minorHAnsi"/>
                <w:color w:val="auto"/>
                <w:sz w:val="18"/>
                <w:szCs w:val="18"/>
              </w:rPr>
            </w:pPr>
            <w:r w:rsidRPr="00062BE4">
              <w:rPr>
                <w:rFonts w:asciiTheme="minorHAnsi" w:hAnsiTheme="minorHAnsi" w:cstheme="minorHAnsi"/>
                <w:color w:val="auto"/>
                <w:sz w:val="18"/>
                <w:szCs w:val="18"/>
              </w:rPr>
              <w:t xml:space="preserve">Conforme los aceites y/o grasas se van deteriorando durante los procesos de fritura, su viscosidad va aumentando debido a la formación de compuestos de alto peso molecular (polimerización). Se pueden utilizar densímetros o viscosímetros para determinar estos cambios en el producto. </w:t>
            </w:r>
          </w:p>
        </w:tc>
      </w:tr>
    </w:tbl>
    <w:p w14:paraId="0341A268" w14:textId="77777777" w:rsidR="002B0D69" w:rsidRPr="00062BE4" w:rsidRDefault="002B0D69" w:rsidP="00A76CA9">
      <w:pPr>
        <w:spacing w:after="240"/>
        <w:jc w:val="both"/>
        <w:rPr>
          <w:rFonts w:cs="Arial"/>
        </w:rPr>
      </w:pPr>
    </w:p>
    <w:p w14:paraId="080028E1" w14:textId="77777777" w:rsidR="00CD0CCD" w:rsidRDefault="00CD0CCD" w:rsidP="00D43D21">
      <w:pPr>
        <w:pStyle w:val="Default"/>
        <w:numPr>
          <w:ilvl w:val="0"/>
          <w:numId w:val="27"/>
        </w:numPr>
        <w:ind w:left="1276"/>
        <w:jc w:val="both"/>
        <w:rPr>
          <w:rFonts w:asciiTheme="minorHAnsi" w:hAnsiTheme="minorHAnsi" w:cstheme="minorHAnsi"/>
          <w:color w:val="auto"/>
          <w:sz w:val="22"/>
          <w:szCs w:val="22"/>
        </w:rPr>
      </w:pPr>
      <w:r w:rsidRPr="00062BE4">
        <w:rPr>
          <w:rStyle w:val="Ttulo4Car"/>
          <w:color w:val="auto"/>
        </w:rPr>
        <w:lastRenderedPageBreak/>
        <w:t>Descongelación</w:t>
      </w:r>
      <w:r w:rsidR="00D43D21" w:rsidRPr="00062BE4">
        <w:rPr>
          <w:rFonts w:asciiTheme="minorHAnsi" w:hAnsiTheme="minorHAnsi" w:cstheme="minorHAnsi"/>
          <w:color w:val="auto"/>
          <w:sz w:val="22"/>
          <w:szCs w:val="22"/>
        </w:rPr>
        <w:t xml:space="preserve">: La descongelación de cortes de carnes crudas debe realizarse por cualquiera de los siguientes métodos: por refrigeración (4-7°C), horno microondas, como parte del proceso de cocción o en agua del grifo cuando la temperatura no exceda los 21°C y corra en forma constante, considerando que el alimento se encuentre dentro de una bolsa impermeable. Los alimentos descongelados deben ser transferidos inmediatamente a cocción, de ninguna manera luego de descongelado se volverá a congelar. En el caso de alimentos preparados se descongelará por refrigeración o por horno de microondas. </w:t>
      </w:r>
    </w:p>
    <w:p w14:paraId="092D02F4" w14:textId="77777777" w:rsidR="005648FE" w:rsidRDefault="005648FE" w:rsidP="005648FE">
      <w:pPr>
        <w:pStyle w:val="Default"/>
        <w:jc w:val="both"/>
        <w:rPr>
          <w:rFonts w:asciiTheme="minorHAnsi" w:hAnsiTheme="minorHAnsi" w:cstheme="minorHAnsi"/>
          <w:color w:val="auto"/>
          <w:sz w:val="22"/>
          <w:szCs w:val="22"/>
        </w:rPr>
      </w:pPr>
    </w:p>
    <w:p w14:paraId="1ED7127D" w14:textId="77777777" w:rsidR="005648FE" w:rsidRDefault="005648FE" w:rsidP="005648F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Técnicas para descongelar carnes</w:t>
      </w:r>
    </w:p>
    <w:p w14:paraId="3BED1769" w14:textId="77777777" w:rsidR="005648FE" w:rsidRDefault="005648FE" w:rsidP="005648FE">
      <w:pPr>
        <w:pStyle w:val="Default"/>
        <w:jc w:val="both"/>
        <w:rPr>
          <w:rFonts w:asciiTheme="minorHAnsi" w:hAnsiTheme="minorHAnsi" w:cstheme="minorHAnsi"/>
          <w:color w:val="auto"/>
          <w:sz w:val="22"/>
          <w:szCs w:val="22"/>
        </w:rPr>
      </w:pPr>
    </w:p>
    <w:p w14:paraId="11A7ED77" w14:textId="77777777" w:rsidR="005648FE" w:rsidRDefault="005648FE" w:rsidP="005648FE">
      <w:pPr>
        <w:pStyle w:val="Default"/>
        <w:jc w:val="both"/>
        <w:rPr>
          <w:rFonts w:asciiTheme="minorHAnsi" w:hAnsiTheme="minorHAnsi" w:cstheme="minorHAnsi"/>
          <w:color w:val="auto"/>
          <w:sz w:val="22"/>
          <w:szCs w:val="22"/>
        </w:rPr>
      </w:pPr>
    </w:p>
    <w:tbl>
      <w:tblPr>
        <w:tblStyle w:val="Tablaconcuadrcula"/>
        <w:tblW w:w="0" w:type="auto"/>
        <w:tblLook w:val="04A0" w:firstRow="1" w:lastRow="0" w:firstColumn="1" w:lastColumn="0" w:noHBand="0" w:noVBand="1"/>
      </w:tblPr>
      <w:tblGrid>
        <w:gridCol w:w="2405"/>
        <w:gridCol w:w="5103"/>
        <w:gridCol w:w="1320"/>
      </w:tblGrid>
      <w:tr w:rsidR="005648FE" w14:paraId="2263A5D5" w14:textId="77777777" w:rsidTr="005648FE">
        <w:tc>
          <w:tcPr>
            <w:tcW w:w="2405" w:type="dxa"/>
          </w:tcPr>
          <w:p w14:paraId="724DAB4B" w14:textId="77777777" w:rsidR="005648FE" w:rsidRPr="005648FE" w:rsidRDefault="005648FE" w:rsidP="005648FE">
            <w:pPr>
              <w:pStyle w:val="Default"/>
              <w:jc w:val="center"/>
              <w:rPr>
                <w:rFonts w:asciiTheme="minorHAnsi" w:hAnsiTheme="minorHAnsi" w:cstheme="minorHAnsi"/>
                <w:b/>
                <w:color w:val="auto"/>
                <w:sz w:val="22"/>
                <w:szCs w:val="22"/>
              </w:rPr>
            </w:pPr>
            <w:r w:rsidRPr="005648FE">
              <w:rPr>
                <w:rFonts w:asciiTheme="minorHAnsi" w:hAnsiTheme="minorHAnsi" w:cstheme="minorHAnsi"/>
                <w:b/>
                <w:color w:val="auto"/>
                <w:sz w:val="22"/>
                <w:szCs w:val="22"/>
              </w:rPr>
              <w:t>Técnica de descongelación</w:t>
            </w:r>
          </w:p>
        </w:tc>
        <w:tc>
          <w:tcPr>
            <w:tcW w:w="5103" w:type="dxa"/>
          </w:tcPr>
          <w:p w14:paraId="28B15DE0" w14:textId="77777777" w:rsidR="005648FE" w:rsidRPr="005648FE" w:rsidRDefault="005648FE" w:rsidP="005648FE">
            <w:pPr>
              <w:pStyle w:val="Default"/>
              <w:jc w:val="center"/>
              <w:rPr>
                <w:rFonts w:asciiTheme="minorHAnsi" w:hAnsiTheme="minorHAnsi" w:cstheme="minorHAnsi"/>
                <w:b/>
                <w:color w:val="auto"/>
                <w:sz w:val="22"/>
                <w:szCs w:val="22"/>
              </w:rPr>
            </w:pPr>
            <w:r w:rsidRPr="005648FE">
              <w:rPr>
                <w:rFonts w:asciiTheme="minorHAnsi" w:hAnsiTheme="minorHAnsi" w:cstheme="minorHAnsi"/>
                <w:b/>
                <w:color w:val="auto"/>
                <w:sz w:val="22"/>
                <w:szCs w:val="22"/>
              </w:rPr>
              <w:t>Descripción</w:t>
            </w:r>
          </w:p>
        </w:tc>
        <w:tc>
          <w:tcPr>
            <w:tcW w:w="1320" w:type="dxa"/>
          </w:tcPr>
          <w:p w14:paraId="376B1725" w14:textId="77777777" w:rsidR="005648FE" w:rsidRPr="005648FE" w:rsidRDefault="005648FE" w:rsidP="005648FE">
            <w:pPr>
              <w:pStyle w:val="Default"/>
              <w:jc w:val="center"/>
              <w:rPr>
                <w:rFonts w:asciiTheme="minorHAnsi" w:hAnsiTheme="minorHAnsi" w:cstheme="minorHAnsi"/>
                <w:b/>
                <w:color w:val="auto"/>
                <w:sz w:val="22"/>
                <w:szCs w:val="22"/>
              </w:rPr>
            </w:pPr>
            <w:r w:rsidRPr="005648FE">
              <w:rPr>
                <w:rFonts w:asciiTheme="minorHAnsi" w:hAnsiTheme="minorHAnsi" w:cstheme="minorHAnsi"/>
                <w:b/>
                <w:color w:val="auto"/>
                <w:sz w:val="22"/>
                <w:szCs w:val="22"/>
              </w:rPr>
              <w:t>Tiempo aproximado</w:t>
            </w:r>
          </w:p>
        </w:tc>
      </w:tr>
      <w:tr w:rsidR="005648FE" w14:paraId="1F58483A" w14:textId="77777777" w:rsidTr="005648FE">
        <w:tc>
          <w:tcPr>
            <w:tcW w:w="2405" w:type="dxa"/>
          </w:tcPr>
          <w:p w14:paraId="63DDA97A" w14:textId="77777777" w:rsidR="005648FE" w:rsidRDefault="005648FE" w:rsidP="005648F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Refrigeración</w:t>
            </w:r>
          </w:p>
        </w:tc>
        <w:tc>
          <w:tcPr>
            <w:tcW w:w="5103" w:type="dxa"/>
          </w:tcPr>
          <w:p w14:paraId="49BBAA00" w14:textId="77777777" w:rsidR="005648FE" w:rsidRDefault="005648FE" w:rsidP="005648FE">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Colocar la carne en un recipiente a temperatura entre 4 a 7 °C</w:t>
            </w:r>
          </w:p>
        </w:tc>
        <w:tc>
          <w:tcPr>
            <w:tcW w:w="1320" w:type="dxa"/>
          </w:tcPr>
          <w:p w14:paraId="3F75A56E" w14:textId="77777777" w:rsidR="005648FE" w:rsidRDefault="005648FE" w:rsidP="005648F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24 horas</w:t>
            </w:r>
          </w:p>
        </w:tc>
      </w:tr>
      <w:tr w:rsidR="005648FE" w14:paraId="31F29313" w14:textId="77777777" w:rsidTr="005648FE">
        <w:tc>
          <w:tcPr>
            <w:tcW w:w="2405" w:type="dxa"/>
          </w:tcPr>
          <w:p w14:paraId="18D795B1" w14:textId="77777777" w:rsidR="005648FE" w:rsidRDefault="005648FE" w:rsidP="005648F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Horno de Microondas</w:t>
            </w:r>
          </w:p>
        </w:tc>
        <w:tc>
          <w:tcPr>
            <w:tcW w:w="5103" w:type="dxa"/>
          </w:tcPr>
          <w:p w14:paraId="219658C1" w14:textId="77777777" w:rsidR="005648FE" w:rsidRDefault="005648FE" w:rsidP="005648FE">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Como parte del proceso de cocción</w:t>
            </w:r>
          </w:p>
        </w:tc>
        <w:tc>
          <w:tcPr>
            <w:tcW w:w="1320" w:type="dxa"/>
          </w:tcPr>
          <w:p w14:paraId="1FD7B975" w14:textId="77777777" w:rsidR="005648FE" w:rsidRDefault="005648FE" w:rsidP="005648F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5 minutos</w:t>
            </w:r>
          </w:p>
        </w:tc>
      </w:tr>
      <w:tr w:rsidR="005648FE" w14:paraId="5F765182" w14:textId="77777777" w:rsidTr="005648FE">
        <w:tc>
          <w:tcPr>
            <w:tcW w:w="2405" w:type="dxa"/>
          </w:tcPr>
          <w:p w14:paraId="42010403" w14:textId="77777777" w:rsidR="005648FE" w:rsidRDefault="005648FE" w:rsidP="005648FE">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Agua del Grifo</w:t>
            </w:r>
          </w:p>
        </w:tc>
        <w:tc>
          <w:tcPr>
            <w:tcW w:w="5103" w:type="dxa"/>
          </w:tcPr>
          <w:p w14:paraId="3C03C533" w14:textId="77777777" w:rsidR="005648FE" w:rsidRDefault="005648FE" w:rsidP="005648FE">
            <w:pPr>
              <w:pStyle w:val="Default"/>
              <w:rPr>
                <w:rFonts w:asciiTheme="minorHAnsi" w:hAnsiTheme="minorHAnsi" w:cstheme="minorHAnsi"/>
                <w:color w:val="auto"/>
                <w:sz w:val="22"/>
                <w:szCs w:val="22"/>
              </w:rPr>
            </w:pPr>
            <w:r>
              <w:rPr>
                <w:rFonts w:asciiTheme="minorHAnsi" w:hAnsiTheme="minorHAnsi" w:cstheme="minorHAnsi"/>
                <w:color w:val="auto"/>
                <w:sz w:val="22"/>
                <w:szCs w:val="22"/>
              </w:rPr>
              <w:t>Temperatura &lt; 21°C, con flujo continuo de agua y el producto dentro de recipiente con cierre hermético (bolda, caja)</w:t>
            </w:r>
          </w:p>
        </w:tc>
        <w:tc>
          <w:tcPr>
            <w:tcW w:w="1320" w:type="dxa"/>
          </w:tcPr>
          <w:p w14:paraId="77B114C2" w14:textId="77777777" w:rsidR="005648FE" w:rsidRDefault="005648FE" w:rsidP="005648FE">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30 minutos</w:t>
            </w:r>
          </w:p>
        </w:tc>
      </w:tr>
    </w:tbl>
    <w:p w14:paraId="5921CBF4" w14:textId="77777777" w:rsidR="005648FE" w:rsidRPr="00062BE4" w:rsidRDefault="005648FE" w:rsidP="005648FE">
      <w:pPr>
        <w:pStyle w:val="Default"/>
        <w:jc w:val="both"/>
        <w:rPr>
          <w:rFonts w:asciiTheme="minorHAnsi" w:hAnsiTheme="minorHAnsi" w:cstheme="minorHAnsi"/>
          <w:color w:val="auto"/>
          <w:sz w:val="22"/>
          <w:szCs w:val="22"/>
        </w:rPr>
      </w:pPr>
    </w:p>
    <w:p w14:paraId="009A46C8" w14:textId="77777777" w:rsidR="00455F5E" w:rsidRPr="00062BE4" w:rsidRDefault="005C572B" w:rsidP="00007F57">
      <w:pPr>
        <w:pStyle w:val="Ttulo3"/>
        <w:numPr>
          <w:ilvl w:val="0"/>
          <w:numId w:val="31"/>
        </w:numPr>
        <w:rPr>
          <w:color w:val="auto"/>
        </w:rPr>
      </w:pPr>
      <w:bookmarkStart w:id="17" w:name="_Toc468439044"/>
      <w:r w:rsidRPr="00062BE4">
        <w:rPr>
          <w:color w:val="auto"/>
        </w:rPr>
        <w:t>Especificaciones microbiológicas</w:t>
      </w:r>
      <w:bookmarkEnd w:id="17"/>
    </w:p>
    <w:p w14:paraId="399A12CA" w14:textId="77777777" w:rsidR="00CD0CCD" w:rsidRPr="00062BE4" w:rsidRDefault="00CD0CCD" w:rsidP="00E71526">
      <w:pPr>
        <w:pStyle w:val="Prrafodelista"/>
        <w:spacing w:after="240"/>
        <w:ind w:left="993"/>
        <w:jc w:val="both"/>
        <w:rPr>
          <w:rFonts w:cs="Arial"/>
        </w:rPr>
      </w:pPr>
      <w:r w:rsidRPr="00062BE4">
        <w:rPr>
          <w:rFonts w:cs="Arial"/>
        </w:rPr>
        <w:t>n = Unidades de muestra</w:t>
      </w:r>
    </w:p>
    <w:p w14:paraId="66CFA8B2" w14:textId="77777777" w:rsidR="00CD0CCD" w:rsidRPr="00062BE4" w:rsidRDefault="00CD0CCD" w:rsidP="00E71526">
      <w:pPr>
        <w:pStyle w:val="Prrafodelista"/>
        <w:spacing w:after="240"/>
        <w:ind w:left="993"/>
        <w:jc w:val="both"/>
        <w:rPr>
          <w:rFonts w:cstheme="minorHAnsi"/>
          <w:szCs w:val="20"/>
        </w:rPr>
      </w:pPr>
      <w:r w:rsidRPr="00062BE4">
        <w:rPr>
          <w:rFonts w:cs="Arial"/>
        </w:rPr>
        <w:t>c =</w:t>
      </w:r>
      <w:r w:rsidRPr="00062BE4">
        <w:rPr>
          <w:rFonts w:cs="Arial"/>
          <w:sz w:val="28"/>
        </w:rPr>
        <w:t xml:space="preserve"> </w:t>
      </w:r>
      <w:r w:rsidRPr="00062BE4">
        <w:rPr>
          <w:rFonts w:cstheme="minorHAnsi"/>
          <w:szCs w:val="20"/>
        </w:rPr>
        <w:t xml:space="preserve">número de unidades de la muestra cuyo número de bacterias podrá situarse entre </w:t>
      </w:r>
    </w:p>
    <w:p w14:paraId="4787ADBF" w14:textId="77777777" w:rsidR="00CD0CCD" w:rsidRDefault="00CD0CCD" w:rsidP="00E71526">
      <w:pPr>
        <w:pStyle w:val="Prrafodelista"/>
        <w:spacing w:after="240"/>
        <w:ind w:left="993"/>
        <w:jc w:val="both"/>
        <w:rPr>
          <w:rFonts w:cstheme="minorHAnsi"/>
          <w:szCs w:val="20"/>
        </w:rPr>
      </w:pPr>
      <w:r w:rsidRPr="00062BE4">
        <w:rPr>
          <w:rFonts w:cstheme="minorHAnsi"/>
          <w:szCs w:val="20"/>
        </w:rPr>
        <w:t xml:space="preserve">m y M. La muestra seguirá considerándose aceptable si las demás unidades tienen un número de bacterias menor o igual a "m". </w:t>
      </w:r>
    </w:p>
    <w:p w14:paraId="3B21669B" w14:textId="77777777" w:rsidR="005723BA" w:rsidRPr="00062BE4" w:rsidRDefault="005723BA" w:rsidP="00E71526">
      <w:pPr>
        <w:pStyle w:val="Prrafodelista"/>
        <w:spacing w:after="240"/>
        <w:ind w:left="993"/>
        <w:jc w:val="both"/>
        <w:rPr>
          <w:rFonts w:cstheme="minorHAnsi"/>
          <w:szCs w:val="20"/>
        </w:rPr>
      </w:pPr>
    </w:p>
    <w:tbl>
      <w:tblPr>
        <w:tblStyle w:val="Tablaconcuadrcula"/>
        <w:tblW w:w="6857" w:type="dxa"/>
        <w:jc w:val="center"/>
        <w:tblLook w:val="04A0" w:firstRow="1" w:lastRow="0" w:firstColumn="1" w:lastColumn="0" w:noHBand="0" w:noVBand="1"/>
      </w:tblPr>
      <w:tblGrid>
        <w:gridCol w:w="3439"/>
        <w:gridCol w:w="866"/>
        <w:gridCol w:w="865"/>
        <w:gridCol w:w="840"/>
        <w:gridCol w:w="847"/>
      </w:tblGrid>
      <w:tr w:rsidR="00DD78AB" w:rsidRPr="00062BE4" w14:paraId="02C970AD" w14:textId="77777777" w:rsidTr="00E71526">
        <w:trPr>
          <w:jc w:val="center"/>
        </w:trPr>
        <w:tc>
          <w:tcPr>
            <w:tcW w:w="6857" w:type="dxa"/>
            <w:gridSpan w:val="5"/>
            <w:vAlign w:val="center"/>
          </w:tcPr>
          <w:p w14:paraId="0B6A2992" w14:textId="77777777" w:rsidR="00DD78AB" w:rsidRPr="00062BE4" w:rsidRDefault="00DD78AB" w:rsidP="00DD78AB">
            <w:pPr>
              <w:pStyle w:val="Prrafodelista"/>
              <w:ind w:left="0"/>
              <w:jc w:val="center"/>
              <w:rPr>
                <w:rFonts w:cs="Arial"/>
                <w:b/>
              </w:rPr>
            </w:pPr>
            <w:r w:rsidRPr="00062BE4">
              <w:rPr>
                <w:rFonts w:cs="Arial"/>
                <w:b/>
              </w:rPr>
              <w:t>C</w:t>
            </w:r>
            <w:r w:rsidR="00CD0CCD" w:rsidRPr="00062BE4">
              <w:rPr>
                <w:rFonts w:cs="Arial"/>
                <w:b/>
              </w:rPr>
              <w:t>omidas Preparadas SIN</w:t>
            </w:r>
            <w:r w:rsidRPr="00062BE4">
              <w:rPr>
                <w:rFonts w:cs="Arial"/>
                <w:b/>
              </w:rPr>
              <w:t xml:space="preserve"> Tratamiento Térmico</w:t>
            </w:r>
          </w:p>
        </w:tc>
      </w:tr>
      <w:tr w:rsidR="00CD0CCD" w:rsidRPr="00062BE4" w14:paraId="545C186E" w14:textId="77777777" w:rsidTr="00E71526">
        <w:trPr>
          <w:trHeight w:val="302"/>
          <w:jc w:val="center"/>
        </w:trPr>
        <w:tc>
          <w:tcPr>
            <w:tcW w:w="3439" w:type="dxa"/>
            <w:vMerge w:val="restart"/>
            <w:vAlign w:val="center"/>
          </w:tcPr>
          <w:p w14:paraId="04F45DE4" w14:textId="77777777" w:rsidR="00CD0CCD" w:rsidRPr="00062BE4" w:rsidRDefault="00CD0CCD" w:rsidP="00DD78AB">
            <w:pPr>
              <w:pStyle w:val="Prrafodelista"/>
              <w:ind w:left="0"/>
              <w:rPr>
                <w:rFonts w:cs="Arial"/>
              </w:rPr>
            </w:pPr>
            <w:r w:rsidRPr="00062BE4">
              <w:rPr>
                <w:rFonts w:cs="Arial"/>
              </w:rPr>
              <w:t>Agente Microbiano</w:t>
            </w:r>
          </w:p>
        </w:tc>
        <w:tc>
          <w:tcPr>
            <w:tcW w:w="866" w:type="dxa"/>
            <w:vMerge w:val="restart"/>
            <w:vAlign w:val="center"/>
          </w:tcPr>
          <w:p w14:paraId="2DC29A6C" w14:textId="77777777" w:rsidR="00CD0CCD" w:rsidRPr="00062BE4" w:rsidRDefault="00CD0CCD" w:rsidP="00DD78AB">
            <w:pPr>
              <w:pStyle w:val="Prrafodelista"/>
              <w:ind w:left="0"/>
              <w:jc w:val="center"/>
              <w:rPr>
                <w:rFonts w:cs="Arial"/>
              </w:rPr>
            </w:pPr>
            <w:r w:rsidRPr="00062BE4">
              <w:rPr>
                <w:rFonts w:cs="Arial"/>
              </w:rPr>
              <w:t>n</w:t>
            </w:r>
          </w:p>
        </w:tc>
        <w:tc>
          <w:tcPr>
            <w:tcW w:w="865" w:type="dxa"/>
            <w:vMerge w:val="restart"/>
            <w:vAlign w:val="center"/>
          </w:tcPr>
          <w:p w14:paraId="1DAADA3F" w14:textId="77777777" w:rsidR="00CD0CCD" w:rsidRPr="00062BE4" w:rsidRDefault="00CD0CCD" w:rsidP="00DD78AB">
            <w:pPr>
              <w:pStyle w:val="Prrafodelista"/>
              <w:ind w:left="0"/>
              <w:jc w:val="center"/>
              <w:rPr>
                <w:rFonts w:cs="Arial"/>
              </w:rPr>
            </w:pPr>
            <w:r w:rsidRPr="00062BE4">
              <w:rPr>
                <w:rFonts w:cs="Arial"/>
              </w:rPr>
              <w:t>c</w:t>
            </w:r>
          </w:p>
        </w:tc>
        <w:tc>
          <w:tcPr>
            <w:tcW w:w="1687" w:type="dxa"/>
            <w:gridSpan w:val="2"/>
            <w:vAlign w:val="center"/>
          </w:tcPr>
          <w:p w14:paraId="3E83763F" w14:textId="77777777" w:rsidR="00CD0CCD" w:rsidRPr="00062BE4" w:rsidRDefault="00CD0CCD" w:rsidP="00DD78AB">
            <w:pPr>
              <w:pStyle w:val="Prrafodelista"/>
              <w:ind w:left="0"/>
              <w:jc w:val="center"/>
              <w:rPr>
                <w:rFonts w:cs="Arial"/>
              </w:rPr>
            </w:pPr>
            <w:r w:rsidRPr="00062BE4">
              <w:rPr>
                <w:rFonts w:cs="Arial"/>
              </w:rPr>
              <w:t>Límite por g/ml</w:t>
            </w:r>
          </w:p>
        </w:tc>
      </w:tr>
      <w:tr w:rsidR="00CD0CCD" w:rsidRPr="00062BE4" w14:paraId="65CA84F4" w14:textId="77777777" w:rsidTr="00E71526">
        <w:trPr>
          <w:trHeight w:val="301"/>
          <w:jc w:val="center"/>
        </w:trPr>
        <w:tc>
          <w:tcPr>
            <w:tcW w:w="3439" w:type="dxa"/>
            <w:vMerge/>
            <w:vAlign w:val="center"/>
          </w:tcPr>
          <w:p w14:paraId="6C220555" w14:textId="77777777" w:rsidR="00CD0CCD" w:rsidRPr="00062BE4" w:rsidRDefault="00CD0CCD" w:rsidP="00DD78AB">
            <w:pPr>
              <w:pStyle w:val="Prrafodelista"/>
              <w:ind w:left="0"/>
              <w:rPr>
                <w:rFonts w:cs="Arial"/>
              </w:rPr>
            </w:pPr>
          </w:p>
        </w:tc>
        <w:tc>
          <w:tcPr>
            <w:tcW w:w="866" w:type="dxa"/>
            <w:vMerge/>
            <w:vAlign w:val="center"/>
          </w:tcPr>
          <w:p w14:paraId="703371C1" w14:textId="77777777" w:rsidR="00CD0CCD" w:rsidRPr="00062BE4" w:rsidRDefault="00CD0CCD" w:rsidP="00DD78AB">
            <w:pPr>
              <w:pStyle w:val="Prrafodelista"/>
              <w:ind w:left="0"/>
              <w:jc w:val="center"/>
              <w:rPr>
                <w:rFonts w:cs="Arial"/>
              </w:rPr>
            </w:pPr>
          </w:p>
        </w:tc>
        <w:tc>
          <w:tcPr>
            <w:tcW w:w="865" w:type="dxa"/>
            <w:vMerge/>
            <w:vAlign w:val="center"/>
          </w:tcPr>
          <w:p w14:paraId="009FFE44" w14:textId="77777777" w:rsidR="00CD0CCD" w:rsidRPr="00062BE4" w:rsidRDefault="00CD0CCD" w:rsidP="00DD78AB">
            <w:pPr>
              <w:pStyle w:val="Prrafodelista"/>
              <w:ind w:left="0"/>
              <w:jc w:val="center"/>
              <w:rPr>
                <w:rFonts w:cs="Arial"/>
              </w:rPr>
            </w:pPr>
          </w:p>
        </w:tc>
        <w:tc>
          <w:tcPr>
            <w:tcW w:w="840" w:type="dxa"/>
            <w:vAlign w:val="center"/>
          </w:tcPr>
          <w:p w14:paraId="14EA21A4" w14:textId="77777777" w:rsidR="00CD0CCD" w:rsidRPr="00062BE4" w:rsidRDefault="00CD0CCD" w:rsidP="00DD78AB">
            <w:pPr>
              <w:pStyle w:val="Prrafodelista"/>
              <w:ind w:left="0"/>
              <w:jc w:val="center"/>
              <w:rPr>
                <w:rFonts w:cs="Arial"/>
              </w:rPr>
            </w:pPr>
            <w:r w:rsidRPr="00062BE4">
              <w:rPr>
                <w:rFonts w:cs="Arial"/>
              </w:rPr>
              <w:t>m</w:t>
            </w:r>
          </w:p>
        </w:tc>
        <w:tc>
          <w:tcPr>
            <w:tcW w:w="847" w:type="dxa"/>
            <w:vAlign w:val="center"/>
          </w:tcPr>
          <w:p w14:paraId="75194720" w14:textId="77777777" w:rsidR="00CD0CCD" w:rsidRPr="00062BE4" w:rsidRDefault="00CD0CCD" w:rsidP="00DD78AB">
            <w:pPr>
              <w:pStyle w:val="Prrafodelista"/>
              <w:ind w:left="0"/>
              <w:jc w:val="center"/>
              <w:rPr>
                <w:rFonts w:cs="Arial"/>
              </w:rPr>
            </w:pPr>
            <w:r w:rsidRPr="00062BE4">
              <w:rPr>
                <w:rFonts w:cs="Arial"/>
              </w:rPr>
              <w:t>M</w:t>
            </w:r>
          </w:p>
        </w:tc>
      </w:tr>
      <w:tr w:rsidR="00CD0CCD" w:rsidRPr="00062BE4" w14:paraId="4510628C" w14:textId="77777777" w:rsidTr="00E71526">
        <w:trPr>
          <w:jc w:val="center"/>
        </w:trPr>
        <w:tc>
          <w:tcPr>
            <w:tcW w:w="3439" w:type="dxa"/>
            <w:vAlign w:val="center"/>
          </w:tcPr>
          <w:p w14:paraId="255B83A5" w14:textId="77777777" w:rsidR="00CD0CCD" w:rsidRPr="00062BE4" w:rsidRDefault="00CD0CCD" w:rsidP="00DD78AB">
            <w:pPr>
              <w:pStyle w:val="Prrafodelista"/>
              <w:ind w:left="0"/>
              <w:rPr>
                <w:rFonts w:cs="Arial"/>
              </w:rPr>
            </w:pPr>
            <w:r w:rsidRPr="00062BE4">
              <w:rPr>
                <w:rFonts w:cs="Arial"/>
              </w:rPr>
              <w:t>E. Coli</w:t>
            </w:r>
          </w:p>
        </w:tc>
        <w:tc>
          <w:tcPr>
            <w:tcW w:w="866" w:type="dxa"/>
            <w:vAlign w:val="center"/>
          </w:tcPr>
          <w:p w14:paraId="42D62636" w14:textId="77777777" w:rsidR="00CD0CCD" w:rsidRPr="00062BE4" w:rsidRDefault="00CD0CCD" w:rsidP="00DD78AB">
            <w:pPr>
              <w:pStyle w:val="Prrafodelista"/>
              <w:ind w:left="0"/>
              <w:jc w:val="center"/>
              <w:rPr>
                <w:rFonts w:cs="Arial"/>
              </w:rPr>
            </w:pPr>
            <w:r w:rsidRPr="00062BE4">
              <w:rPr>
                <w:rFonts w:cs="Arial"/>
              </w:rPr>
              <w:t>5</w:t>
            </w:r>
          </w:p>
        </w:tc>
        <w:tc>
          <w:tcPr>
            <w:tcW w:w="865" w:type="dxa"/>
            <w:vAlign w:val="center"/>
          </w:tcPr>
          <w:p w14:paraId="2C84B438" w14:textId="77777777" w:rsidR="00CD0CCD" w:rsidRPr="00062BE4" w:rsidRDefault="00CD0CCD" w:rsidP="00DD78AB">
            <w:pPr>
              <w:pStyle w:val="Prrafodelista"/>
              <w:ind w:left="0"/>
              <w:jc w:val="center"/>
              <w:rPr>
                <w:rFonts w:cs="Arial"/>
              </w:rPr>
            </w:pPr>
            <w:r w:rsidRPr="00062BE4">
              <w:rPr>
                <w:rFonts w:cs="Arial"/>
              </w:rPr>
              <w:t>0</w:t>
            </w:r>
          </w:p>
        </w:tc>
        <w:tc>
          <w:tcPr>
            <w:tcW w:w="840" w:type="dxa"/>
            <w:vAlign w:val="center"/>
          </w:tcPr>
          <w:p w14:paraId="7A029092" w14:textId="77777777" w:rsidR="00CD0CCD" w:rsidRPr="00062BE4" w:rsidRDefault="00CD0CCD" w:rsidP="00DD78AB">
            <w:pPr>
              <w:pStyle w:val="Prrafodelista"/>
              <w:ind w:left="0"/>
              <w:jc w:val="center"/>
              <w:rPr>
                <w:rFonts w:cs="Arial"/>
              </w:rPr>
            </w:pPr>
            <w:r w:rsidRPr="00062BE4">
              <w:rPr>
                <w:rFonts w:cs="Arial"/>
              </w:rPr>
              <w:t>&lt; 10</w:t>
            </w:r>
          </w:p>
        </w:tc>
        <w:tc>
          <w:tcPr>
            <w:tcW w:w="847" w:type="dxa"/>
            <w:vAlign w:val="center"/>
          </w:tcPr>
          <w:p w14:paraId="4F713523" w14:textId="77777777" w:rsidR="00CD0CCD" w:rsidRPr="00062BE4" w:rsidRDefault="00CD0CCD" w:rsidP="00DD78AB">
            <w:pPr>
              <w:pStyle w:val="Prrafodelista"/>
              <w:ind w:left="0"/>
              <w:jc w:val="center"/>
              <w:rPr>
                <w:rFonts w:cs="Arial"/>
              </w:rPr>
            </w:pPr>
            <w:r w:rsidRPr="00062BE4">
              <w:rPr>
                <w:rFonts w:cs="Arial"/>
              </w:rPr>
              <w:t>--</w:t>
            </w:r>
          </w:p>
        </w:tc>
      </w:tr>
      <w:tr w:rsidR="00CD0CCD" w:rsidRPr="00062BE4" w14:paraId="13B21999" w14:textId="77777777" w:rsidTr="00E71526">
        <w:trPr>
          <w:jc w:val="center"/>
        </w:trPr>
        <w:tc>
          <w:tcPr>
            <w:tcW w:w="3439" w:type="dxa"/>
            <w:vAlign w:val="center"/>
          </w:tcPr>
          <w:p w14:paraId="20A15EBE" w14:textId="77777777" w:rsidR="00CD0CCD" w:rsidRPr="00062BE4" w:rsidRDefault="00CD0CCD" w:rsidP="00DD78AB">
            <w:pPr>
              <w:pStyle w:val="Prrafodelista"/>
              <w:ind w:left="0"/>
              <w:rPr>
                <w:rFonts w:cs="Arial"/>
              </w:rPr>
            </w:pPr>
            <w:r w:rsidRPr="00062BE4">
              <w:rPr>
                <w:rFonts w:cs="Arial"/>
              </w:rPr>
              <w:t>Staphyloccocus Aureus</w:t>
            </w:r>
          </w:p>
        </w:tc>
        <w:tc>
          <w:tcPr>
            <w:tcW w:w="866" w:type="dxa"/>
            <w:vAlign w:val="center"/>
          </w:tcPr>
          <w:p w14:paraId="69BC563E" w14:textId="77777777" w:rsidR="00CD0CCD" w:rsidRPr="00062BE4" w:rsidRDefault="00CD0CCD" w:rsidP="00DD78AB">
            <w:pPr>
              <w:pStyle w:val="Prrafodelista"/>
              <w:ind w:left="0"/>
              <w:jc w:val="center"/>
              <w:rPr>
                <w:rFonts w:cs="Arial"/>
              </w:rPr>
            </w:pPr>
            <w:r w:rsidRPr="00062BE4">
              <w:rPr>
                <w:rFonts w:cs="Arial"/>
              </w:rPr>
              <w:t>5</w:t>
            </w:r>
          </w:p>
        </w:tc>
        <w:tc>
          <w:tcPr>
            <w:tcW w:w="865" w:type="dxa"/>
            <w:vAlign w:val="center"/>
          </w:tcPr>
          <w:p w14:paraId="794583B4" w14:textId="77777777" w:rsidR="00CD0CCD" w:rsidRPr="00062BE4" w:rsidRDefault="00CD0CCD" w:rsidP="00DD78AB">
            <w:pPr>
              <w:pStyle w:val="Prrafodelista"/>
              <w:ind w:left="0"/>
              <w:jc w:val="center"/>
              <w:rPr>
                <w:rFonts w:cs="Arial"/>
              </w:rPr>
            </w:pPr>
            <w:r w:rsidRPr="00062BE4">
              <w:rPr>
                <w:rFonts w:cs="Arial"/>
              </w:rPr>
              <w:t>2</w:t>
            </w:r>
          </w:p>
        </w:tc>
        <w:tc>
          <w:tcPr>
            <w:tcW w:w="840" w:type="dxa"/>
            <w:vAlign w:val="center"/>
          </w:tcPr>
          <w:p w14:paraId="7ADA81E7" w14:textId="77777777" w:rsidR="00CD0CCD" w:rsidRPr="00062BE4" w:rsidRDefault="00CD0CCD" w:rsidP="00DD78AB">
            <w:pPr>
              <w:pStyle w:val="Prrafodelista"/>
              <w:ind w:left="0"/>
              <w:jc w:val="center"/>
              <w:rPr>
                <w:rFonts w:cs="Arial"/>
              </w:rPr>
            </w:pPr>
            <w:r w:rsidRPr="00062BE4">
              <w:rPr>
                <w:rFonts w:cs="Arial"/>
              </w:rPr>
              <w:t>10</w:t>
            </w:r>
          </w:p>
        </w:tc>
        <w:tc>
          <w:tcPr>
            <w:tcW w:w="847" w:type="dxa"/>
            <w:vAlign w:val="center"/>
          </w:tcPr>
          <w:p w14:paraId="2BB68251" w14:textId="77777777" w:rsidR="00CD0CCD" w:rsidRPr="00062BE4" w:rsidRDefault="00CD0CCD" w:rsidP="00DD78AB">
            <w:pPr>
              <w:pStyle w:val="Prrafodelista"/>
              <w:ind w:left="0"/>
              <w:jc w:val="center"/>
              <w:rPr>
                <w:rFonts w:cs="Arial"/>
              </w:rPr>
            </w:pPr>
            <w:r w:rsidRPr="00062BE4">
              <w:rPr>
                <w:rFonts w:cs="Arial"/>
              </w:rPr>
              <w:t>10</w:t>
            </w:r>
            <w:r w:rsidRPr="00062BE4">
              <w:rPr>
                <w:rFonts w:cs="Arial"/>
                <w:vertAlign w:val="superscript"/>
              </w:rPr>
              <w:t>2</w:t>
            </w:r>
          </w:p>
        </w:tc>
      </w:tr>
      <w:tr w:rsidR="00CD0CCD" w:rsidRPr="00062BE4" w14:paraId="675C70B8" w14:textId="77777777" w:rsidTr="00E71526">
        <w:trPr>
          <w:jc w:val="center"/>
        </w:trPr>
        <w:tc>
          <w:tcPr>
            <w:tcW w:w="3439" w:type="dxa"/>
            <w:vAlign w:val="center"/>
          </w:tcPr>
          <w:p w14:paraId="328CB097" w14:textId="77777777" w:rsidR="00CD0CCD" w:rsidRPr="00062BE4" w:rsidRDefault="00CD0CCD" w:rsidP="00DD78AB">
            <w:pPr>
              <w:pStyle w:val="Prrafodelista"/>
              <w:ind w:left="0"/>
              <w:rPr>
                <w:rFonts w:cs="Arial"/>
              </w:rPr>
            </w:pPr>
            <w:r w:rsidRPr="00062BE4">
              <w:rPr>
                <w:rFonts w:cs="Arial"/>
              </w:rPr>
              <w:t>Salmonellas SP en 25 gr</w:t>
            </w:r>
          </w:p>
        </w:tc>
        <w:tc>
          <w:tcPr>
            <w:tcW w:w="866" w:type="dxa"/>
            <w:vAlign w:val="center"/>
          </w:tcPr>
          <w:p w14:paraId="5A5F5890" w14:textId="77777777" w:rsidR="00CD0CCD" w:rsidRPr="00062BE4" w:rsidRDefault="00CD0CCD" w:rsidP="00DD78AB">
            <w:pPr>
              <w:pStyle w:val="Prrafodelista"/>
              <w:ind w:left="0"/>
              <w:jc w:val="center"/>
              <w:rPr>
                <w:rFonts w:cs="Arial"/>
              </w:rPr>
            </w:pPr>
            <w:r w:rsidRPr="00062BE4">
              <w:rPr>
                <w:rFonts w:cs="Arial"/>
              </w:rPr>
              <w:t>5</w:t>
            </w:r>
          </w:p>
        </w:tc>
        <w:tc>
          <w:tcPr>
            <w:tcW w:w="865" w:type="dxa"/>
            <w:vAlign w:val="center"/>
          </w:tcPr>
          <w:p w14:paraId="16D55FA3" w14:textId="77777777" w:rsidR="00CD0CCD" w:rsidRPr="00062BE4" w:rsidRDefault="00CD0CCD" w:rsidP="00DD78AB">
            <w:pPr>
              <w:pStyle w:val="Prrafodelista"/>
              <w:ind w:left="0"/>
              <w:jc w:val="center"/>
              <w:rPr>
                <w:rFonts w:cs="Arial"/>
              </w:rPr>
            </w:pPr>
            <w:r w:rsidRPr="00062BE4">
              <w:rPr>
                <w:rFonts w:cs="Arial"/>
              </w:rPr>
              <w:t>0</w:t>
            </w:r>
          </w:p>
        </w:tc>
        <w:tc>
          <w:tcPr>
            <w:tcW w:w="840" w:type="dxa"/>
            <w:vAlign w:val="center"/>
          </w:tcPr>
          <w:p w14:paraId="12C2A318" w14:textId="77777777" w:rsidR="00CD0CCD" w:rsidRPr="00062BE4" w:rsidRDefault="00CD0CCD" w:rsidP="00DD78AB">
            <w:pPr>
              <w:pStyle w:val="Prrafodelista"/>
              <w:ind w:left="0"/>
              <w:jc w:val="center"/>
              <w:rPr>
                <w:rFonts w:cs="Arial"/>
              </w:rPr>
            </w:pPr>
            <w:r w:rsidRPr="00062BE4">
              <w:rPr>
                <w:rFonts w:cs="Arial"/>
              </w:rPr>
              <w:t>0</w:t>
            </w:r>
          </w:p>
        </w:tc>
        <w:tc>
          <w:tcPr>
            <w:tcW w:w="847" w:type="dxa"/>
            <w:vAlign w:val="center"/>
          </w:tcPr>
          <w:p w14:paraId="4FF79002" w14:textId="77777777" w:rsidR="00CD0CCD" w:rsidRPr="00062BE4" w:rsidRDefault="00CD0CCD" w:rsidP="00DD78AB">
            <w:pPr>
              <w:pStyle w:val="Prrafodelista"/>
              <w:ind w:left="0"/>
              <w:jc w:val="center"/>
              <w:rPr>
                <w:rFonts w:cs="Arial"/>
              </w:rPr>
            </w:pPr>
            <w:r w:rsidRPr="00062BE4">
              <w:rPr>
                <w:rFonts w:cs="Arial"/>
              </w:rPr>
              <w:t>--</w:t>
            </w:r>
          </w:p>
        </w:tc>
      </w:tr>
      <w:tr w:rsidR="00CD0CCD" w:rsidRPr="00062BE4" w14:paraId="65BFB423" w14:textId="77777777" w:rsidTr="00E71526">
        <w:trPr>
          <w:jc w:val="center"/>
        </w:trPr>
        <w:tc>
          <w:tcPr>
            <w:tcW w:w="3439" w:type="dxa"/>
            <w:vAlign w:val="center"/>
          </w:tcPr>
          <w:p w14:paraId="605D346F" w14:textId="77777777" w:rsidR="00CD0CCD" w:rsidRPr="00062BE4" w:rsidRDefault="00CD0CCD" w:rsidP="00DD78AB">
            <w:pPr>
              <w:pStyle w:val="Prrafodelista"/>
              <w:ind w:left="0"/>
              <w:rPr>
                <w:rFonts w:cs="Arial"/>
              </w:rPr>
            </w:pPr>
            <w:r w:rsidRPr="00062BE4">
              <w:rPr>
                <w:rFonts w:cs="Arial"/>
              </w:rPr>
              <w:t>Listeria Monocytogenes en 25 gr</w:t>
            </w:r>
          </w:p>
        </w:tc>
        <w:tc>
          <w:tcPr>
            <w:tcW w:w="866" w:type="dxa"/>
            <w:vAlign w:val="center"/>
          </w:tcPr>
          <w:p w14:paraId="72B16E3F" w14:textId="77777777" w:rsidR="00CD0CCD" w:rsidRPr="00062BE4" w:rsidRDefault="00CD0CCD" w:rsidP="00DD78AB">
            <w:pPr>
              <w:pStyle w:val="Prrafodelista"/>
              <w:ind w:left="0"/>
              <w:jc w:val="center"/>
              <w:rPr>
                <w:rFonts w:cs="Arial"/>
              </w:rPr>
            </w:pPr>
            <w:r w:rsidRPr="00062BE4">
              <w:rPr>
                <w:rFonts w:cs="Arial"/>
              </w:rPr>
              <w:t>5</w:t>
            </w:r>
          </w:p>
        </w:tc>
        <w:tc>
          <w:tcPr>
            <w:tcW w:w="865" w:type="dxa"/>
            <w:vAlign w:val="center"/>
          </w:tcPr>
          <w:p w14:paraId="1BDF649E" w14:textId="77777777" w:rsidR="00CD0CCD" w:rsidRPr="00062BE4" w:rsidRDefault="00CD0CCD" w:rsidP="00DD78AB">
            <w:pPr>
              <w:pStyle w:val="Prrafodelista"/>
              <w:ind w:left="0"/>
              <w:jc w:val="center"/>
              <w:rPr>
                <w:rFonts w:cs="Arial"/>
              </w:rPr>
            </w:pPr>
            <w:r w:rsidRPr="00062BE4">
              <w:rPr>
                <w:rFonts w:cs="Arial"/>
              </w:rPr>
              <w:t>0</w:t>
            </w:r>
          </w:p>
        </w:tc>
        <w:tc>
          <w:tcPr>
            <w:tcW w:w="840" w:type="dxa"/>
            <w:vAlign w:val="center"/>
          </w:tcPr>
          <w:p w14:paraId="6423D371" w14:textId="77777777" w:rsidR="00CD0CCD" w:rsidRPr="00062BE4" w:rsidRDefault="00CD0CCD" w:rsidP="00DD78AB">
            <w:pPr>
              <w:pStyle w:val="Prrafodelista"/>
              <w:ind w:left="0"/>
              <w:jc w:val="center"/>
              <w:rPr>
                <w:rFonts w:cs="Arial"/>
              </w:rPr>
            </w:pPr>
            <w:r w:rsidRPr="00062BE4">
              <w:rPr>
                <w:rFonts w:cs="Arial"/>
              </w:rPr>
              <w:t>0</w:t>
            </w:r>
          </w:p>
        </w:tc>
        <w:tc>
          <w:tcPr>
            <w:tcW w:w="847" w:type="dxa"/>
            <w:vAlign w:val="center"/>
          </w:tcPr>
          <w:p w14:paraId="4D739248" w14:textId="77777777" w:rsidR="00CD0CCD" w:rsidRPr="00062BE4" w:rsidRDefault="00CD0CCD" w:rsidP="00DD78AB">
            <w:pPr>
              <w:pStyle w:val="Prrafodelista"/>
              <w:ind w:left="0"/>
              <w:jc w:val="center"/>
              <w:rPr>
                <w:rFonts w:cs="Arial"/>
              </w:rPr>
            </w:pPr>
            <w:r w:rsidRPr="00062BE4">
              <w:rPr>
                <w:rFonts w:cs="Arial"/>
              </w:rPr>
              <w:t>--</w:t>
            </w:r>
          </w:p>
        </w:tc>
      </w:tr>
    </w:tbl>
    <w:p w14:paraId="066E96B5" w14:textId="77777777" w:rsidR="00DD78AB" w:rsidRDefault="00DD78AB" w:rsidP="00DD78AB">
      <w:pPr>
        <w:pStyle w:val="Prrafodelista"/>
        <w:spacing w:after="240"/>
        <w:ind w:left="1701"/>
        <w:rPr>
          <w:rFonts w:cs="Arial"/>
        </w:rPr>
      </w:pPr>
    </w:p>
    <w:p w14:paraId="5B98581F" w14:textId="77777777" w:rsidR="005723BA" w:rsidRPr="00062BE4" w:rsidRDefault="005723BA" w:rsidP="00DD78AB">
      <w:pPr>
        <w:pStyle w:val="Prrafodelista"/>
        <w:spacing w:after="240"/>
        <w:ind w:left="1701"/>
        <w:rPr>
          <w:rFonts w:cs="Arial"/>
        </w:rPr>
      </w:pPr>
    </w:p>
    <w:tbl>
      <w:tblPr>
        <w:tblStyle w:val="Tablaconcuadrcula"/>
        <w:tblW w:w="6857" w:type="dxa"/>
        <w:jc w:val="center"/>
        <w:tblLook w:val="04A0" w:firstRow="1" w:lastRow="0" w:firstColumn="1" w:lastColumn="0" w:noHBand="0" w:noVBand="1"/>
      </w:tblPr>
      <w:tblGrid>
        <w:gridCol w:w="3439"/>
        <w:gridCol w:w="866"/>
        <w:gridCol w:w="865"/>
        <w:gridCol w:w="840"/>
        <w:gridCol w:w="847"/>
      </w:tblGrid>
      <w:tr w:rsidR="00CD0CCD" w:rsidRPr="00062BE4" w14:paraId="17B7F124" w14:textId="77777777" w:rsidTr="00E71526">
        <w:trPr>
          <w:jc w:val="center"/>
        </w:trPr>
        <w:tc>
          <w:tcPr>
            <w:tcW w:w="6857" w:type="dxa"/>
            <w:gridSpan w:val="5"/>
            <w:vAlign w:val="center"/>
          </w:tcPr>
          <w:p w14:paraId="7E798A34" w14:textId="77777777" w:rsidR="00CD0CCD" w:rsidRPr="00062BE4" w:rsidRDefault="00CD0CCD" w:rsidP="00A76CA9">
            <w:pPr>
              <w:pStyle w:val="Prrafodelista"/>
              <w:ind w:left="0"/>
              <w:jc w:val="center"/>
              <w:rPr>
                <w:rFonts w:cs="Arial"/>
                <w:b/>
              </w:rPr>
            </w:pPr>
            <w:r w:rsidRPr="00062BE4">
              <w:rPr>
                <w:rFonts w:cs="Arial"/>
                <w:b/>
              </w:rPr>
              <w:t>Comidas Preparadas CON Tratamiento Térmico</w:t>
            </w:r>
          </w:p>
        </w:tc>
      </w:tr>
      <w:tr w:rsidR="00CD0CCD" w:rsidRPr="00062BE4" w14:paraId="6F43088A" w14:textId="77777777" w:rsidTr="00E71526">
        <w:trPr>
          <w:trHeight w:val="302"/>
          <w:jc w:val="center"/>
        </w:trPr>
        <w:tc>
          <w:tcPr>
            <w:tcW w:w="3439" w:type="dxa"/>
            <w:vMerge w:val="restart"/>
            <w:vAlign w:val="center"/>
          </w:tcPr>
          <w:p w14:paraId="06AABC7C" w14:textId="77777777" w:rsidR="00CD0CCD" w:rsidRPr="00062BE4" w:rsidRDefault="00CD0CCD" w:rsidP="00A76CA9">
            <w:pPr>
              <w:pStyle w:val="Prrafodelista"/>
              <w:ind w:left="0"/>
              <w:rPr>
                <w:rFonts w:cs="Arial"/>
              </w:rPr>
            </w:pPr>
            <w:r w:rsidRPr="00062BE4">
              <w:rPr>
                <w:rFonts w:cs="Arial"/>
              </w:rPr>
              <w:t>Agente Microbiano</w:t>
            </w:r>
          </w:p>
        </w:tc>
        <w:tc>
          <w:tcPr>
            <w:tcW w:w="866" w:type="dxa"/>
            <w:vMerge w:val="restart"/>
            <w:vAlign w:val="center"/>
          </w:tcPr>
          <w:p w14:paraId="5F0DA2AF" w14:textId="77777777" w:rsidR="00CD0CCD" w:rsidRPr="00062BE4" w:rsidRDefault="00CD0CCD" w:rsidP="00A76CA9">
            <w:pPr>
              <w:pStyle w:val="Prrafodelista"/>
              <w:ind w:left="0"/>
              <w:jc w:val="center"/>
              <w:rPr>
                <w:rFonts w:cs="Arial"/>
              </w:rPr>
            </w:pPr>
            <w:r w:rsidRPr="00062BE4">
              <w:rPr>
                <w:rFonts w:cs="Arial"/>
              </w:rPr>
              <w:t>n</w:t>
            </w:r>
          </w:p>
        </w:tc>
        <w:tc>
          <w:tcPr>
            <w:tcW w:w="865" w:type="dxa"/>
            <w:vMerge w:val="restart"/>
            <w:vAlign w:val="center"/>
          </w:tcPr>
          <w:p w14:paraId="2926F1E9" w14:textId="77777777" w:rsidR="00CD0CCD" w:rsidRPr="00062BE4" w:rsidRDefault="00CD0CCD" w:rsidP="00A76CA9">
            <w:pPr>
              <w:pStyle w:val="Prrafodelista"/>
              <w:ind w:left="0"/>
              <w:jc w:val="center"/>
              <w:rPr>
                <w:rFonts w:cs="Arial"/>
              </w:rPr>
            </w:pPr>
            <w:r w:rsidRPr="00062BE4">
              <w:rPr>
                <w:rFonts w:cs="Arial"/>
              </w:rPr>
              <w:t>c</w:t>
            </w:r>
          </w:p>
        </w:tc>
        <w:tc>
          <w:tcPr>
            <w:tcW w:w="1687" w:type="dxa"/>
            <w:gridSpan w:val="2"/>
            <w:vAlign w:val="center"/>
          </w:tcPr>
          <w:p w14:paraId="561B456B" w14:textId="77777777" w:rsidR="00CD0CCD" w:rsidRPr="00062BE4" w:rsidRDefault="00CD0CCD" w:rsidP="00A76CA9">
            <w:pPr>
              <w:pStyle w:val="Prrafodelista"/>
              <w:ind w:left="0"/>
              <w:jc w:val="center"/>
              <w:rPr>
                <w:rFonts w:cs="Arial"/>
              </w:rPr>
            </w:pPr>
            <w:r w:rsidRPr="00062BE4">
              <w:rPr>
                <w:rFonts w:cs="Arial"/>
              </w:rPr>
              <w:t>Límite por g/ml</w:t>
            </w:r>
          </w:p>
        </w:tc>
      </w:tr>
      <w:tr w:rsidR="00CD0CCD" w:rsidRPr="00062BE4" w14:paraId="40C3B03C" w14:textId="77777777" w:rsidTr="00E71526">
        <w:trPr>
          <w:trHeight w:val="301"/>
          <w:jc w:val="center"/>
        </w:trPr>
        <w:tc>
          <w:tcPr>
            <w:tcW w:w="3439" w:type="dxa"/>
            <w:vMerge/>
            <w:vAlign w:val="center"/>
          </w:tcPr>
          <w:p w14:paraId="79AB7AD5" w14:textId="77777777" w:rsidR="00CD0CCD" w:rsidRPr="00062BE4" w:rsidRDefault="00CD0CCD" w:rsidP="00A76CA9">
            <w:pPr>
              <w:pStyle w:val="Prrafodelista"/>
              <w:ind w:left="0"/>
              <w:rPr>
                <w:rFonts w:cs="Arial"/>
              </w:rPr>
            </w:pPr>
          </w:p>
        </w:tc>
        <w:tc>
          <w:tcPr>
            <w:tcW w:w="866" w:type="dxa"/>
            <w:vMerge/>
            <w:vAlign w:val="center"/>
          </w:tcPr>
          <w:p w14:paraId="42944260" w14:textId="77777777" w:rsidR="00CD0CCD" w:rsidRPr="00062BE4" w:rsidRDefault="00CD0CCD" w:rsidP="00A76CA9">
            <w:pPr>
              <w:pStyle w:val="Prrafodelista"/>
              <w:ind w:left="0"/>
              <w:jc w:val="center"/>
              <w:rPr>
                <w:rFonts w:cs="Arial"/>
              </w:rPr>
            </w:pPr>
          </w:p>
        </w:tc>
        <w:tc>
          <w:tcPr>
            <w:tcW w:w="865" w:type="dxa"/>
            <w:vMerge/>
            <w:vAlign w:val="center"/>
          </w:tcPr>
          <w:p w14:paraId="4CC34699" w14:textId="77777777" w:rsidR="00CD0CCD" w:rsidRPr="00062BE4" w:rsidRDefault="00CD0CCD" w:rsidP="00A76CA9">
            <w:pPr>
              <w:pStyle w:val="Prrafodelista"/>
              <w:ind w:left="0"/>
              <w:jc w:val="center"/>
              <w:rPr>
                <w:rFonts w:cs="Arial"/>
              </w:rPr>
            </w:pPr>
          </w:p>
        </w:tc>
        <w:tc>
          <w:tcPr>
            <w:tcW w:w="840" w:type="dxa"/>
            <w:vAlign w:val="center"/>
          </w:tcPr>
          <w:p w14:paraId="7A7840BB" w14:textId="77777777" w:rsidR="00CD0CCD" w:rsidRPr="00062BE4" w:rsidRDefault="00CD0CCD" w:rsidP="00A76CA9">
            <w:pPr>
              <w:pStyle w:val="Prrafodelista"/>
              <w:ind w:left="0"/>
              <w:jc w:val="center"/>
              <w:rPr>
                <w:rFonts w:cs="Arial"/>
              </w:rPr>
            </w:pPr>
            <w:r w:rsidRPr="00062BE4">
              <w:rPr>
                <w:rFonts w:cs="Arial"/>
              </w:rPr>
              <w:t>m</w:t>
            </w:r>
          </w:p>
        </w:tc>
        <w:tc>
          <w:tcPr>
            <w:tcW w:w="847" w:type="dxa"/>
            <w:vAlign w:val="center"/>
          </w:tcPr>
          <w:p w14:paraId="72584E60" w14:textId="77777777" w:rsidR="00CD0CCD" w:rsidRPr="00062BE4" w:rsidRDefault="00CD0CCD" w:rsidP="00A76CA9">
            <w:pPr>
              <w:pStyle w:val="Prrafodelista"/>
              <w:ind w:left="0"/>
              <w:jc w:val="center"/>
              <w:rPr>
                <w:rFonts w:cs="Arial"/>
              </w:rPr>
            </w:pPr>
            <w:r w:rsidRPr="00062BE4">
              <w:rPr>
                <w:rFonts w:cs="Arial"/>
              </w:rPr>
              <w:t>M</w:t>
            </w:r>
          </w:p>
        </w:tc>
      </w:tr>
      <w:tr w:rsidR="00CD0CCD" w:rsidRPr="00062BE4" w14:paraId="298A0BE2" w14:textId="77777777" w:rsidTr="00E71526">
        <w:trPr>
          <w:jc w:val="center"/>
        </w:trPr>
        <w:tc>
          <w:tcPr>
            <w:tcW w:w="3439" w:type="dxa"/>
            <w:vAlign w:val="center"/>
          </w:tcPr>
          <w:p w14:paraId="2E4CD546" w14:textId="77777777" w:rsidR="00CD0CCD" w:rsidRPr="00062BE4" w:rsidRDefault="00CD0CCD" w:rsidP="00A76CA9">
            <w:pPr>
              <w:pStyle w:val="Prrafodelista"/>
              <w:ind w:left="0"/>
              <w:rPr>
                <w:rFonts w:cs="Arial"/>
              </w:rPr>
            </w:pPr>
            <w:r w:rsidRPr="00062BE4">
              <w:rPr>
                <w:rFonts w:cs="Arial"/>
              </w:rPr>
              <w:t>E. Coli</w:t>
            </w:r>
          </w:p>
        </w:tc>
        <w:tc>
          <w:tcPr>
            <w:tcW w:w="866" w:type="dxa"/>
            <w:vAlign w:val="center"/>
          </w:tcPr>
          <w:p w14:paraId="549EB259" w14:textId="77777777" w:rsidR="00CD0CCD" w:rsidRPr="00062BE4" w:rsidRDefault="00CD0CCD" w:rsidP="00A76CA9">
            <w:pPr>
              <w:pStyle w:val="Prrafodelista"/>
              <w:ind w:left="0"/>
              <w:jc w:val="center"/>
              <w:rPr>
                <w:rFonts w:cs="Arial"/>
              </w:rPr>
            </w:pPr>
            <w:r w:rsidRPr="00062BE4">
              <w:rPr>
                <w:rFonts w:cs="Arial"/>
              </w:rPr>
              <w:t>5</w:t>
            </w:r>
          </w:p>
        </w:tc>
        <w:tc>
          <w:tcPr>
            <w:tcW w:w="865" w:type="dxa"/>
            <w:vAlign w:val="center"/>
          </w:tcPr>
          <w:p w14:paraId="672CEAF4" w14:textId="77777777" w:rsidR="00CD0CCD" w:rsidRPr="00062BE4" w:rsidRDefault="00CD0CCD" w:rsidP="00A76CA9">
            <w:pPr>
              <w:pStyle w:val="Prrafodelista"/>
              <w:ind w:left="0"/>
              <w:jc w:val="center"/>
              <w:rPr>
                <w:rFonts w:cs="Arial"/>
              </w:rPr>
            </w:pPr>
            <w:r w:rsidRPr="00062BE4">
              <w:rPr>
                <w:rFonts w:cs="Arial"/>
              </w:rPr>
              <w:t>0</w:t>
            </w:r>
          </w:p>
        </w:tc>
        <w:tc>
          <w:tcPr>
            <w:tcW w:w="840" w:type="dxa"/>
            <w:vAlign w:val="center"/>
          </w:tcPr>
          <w:p w14:paraId="413E7EB0" w14:textId="77777777" w:rsidR="00CD0CCD" w:rsidRPr="00062BE4" w:rsidRDefault="00CD0CCD" w:rsidP="00A76CA9">
            <w:pPr>
              <w:pStyle w:val="Prrafodelista"/>
              <w:ind w:left="0"/>
              <w:jc w:val="center"/>
              <w:rPr>
                <w:rFonts w:cs="Arial"/>
              </w:rPr>
            </w:pPr>
            <w:r w:rsidRPr="00062BE4">
              <w:rPr>
                <w:rFonts w:cs="Arial"/>
              </w:rPr>
              <w:t>&lt; 10</w:t>
            </w:r>
          </w:p>
        </w:tc>
        <w:tc>
          <w:tcPr>
            <w:tcW w:w="847" w:type="dxa"/>
            <w:vAlign w:val="center"/>
          </w:tcPr>
          <w:p w14:paraId="158EFCEF" w14:textId="77777777" w:rsidR="00CD0CCD" w:rsidRPr="00062BE4" w:rsidRDefault="00CD0CCD" w:rsidP="00A76CA9">
            <w:pPr>
              <w:pStyle w:val="Prrafodelista"/>
              <w:ind w:left="0"/>
              <w:jc w:val="center"/>
              <w:rPr>
                <w:rFonts w:cs="Arial"/>
              </w:rPr>
            </w:pPr>
            <w:r w:rsidRPr="00062BE4">
              <w:rPr>
                <w:rFonts w:cs="Arial"/>
              </w:rPr>
              <w:t>--</w:t>
            </w:r>
          </w:p>
        </w:tc>
      </w:tr>
      <w:tr w:rsidR="00CD0CCD" w:rsidRPr="00062BE4" w14:paraId="5DC5E6BA" w14:textId="77777777" w:rsidTr="00E71526">
        <w:trPr>
          <w:jc w:val="center"/>
        </w:trPr>
        <w:tc>
          <w:tcPr>
            <w:tcW w:w="3439" w:type="dxa"/>
            <w:vAlign w:val="center"/>
          </w:tcPr>
          <w:p w14:paraId="2FF69347" w14:textId="77777777" w:rsidR="00CD0CCD" w:rsidRPr="00062BE4" w:rsidRDefault="00CD0CCD" w:rsidP="00A76CA9">
            <w:pPr>
              <w:pStyle w:val="Prrafodelista"/>
              <w:ind w:left="0"/>
              <w:rPr>
                <w:rFonts w:cs="Arial"/>
              </w:rPr>
            </w:pPr>
            <w:r w:rsidRPr="00062BE4">
              <w:rPr>
                <w:rFonts w:cs="Arial"/>
              </w:rPr>
              <w:t>Staphyloccocus Aureus</w:t>
            </w:r>
          </w:p>
        </w:tc>
        <w:tc>
          <w:tcPr>
            <w:tcW w:w="866" w:type="dxa"/>
            <w:vAlign w:val="center"/>
          </w:tcPr>
          <w:p w14:paraId="217CCAC9" w14:textId="77777777" w:rsidR="00CD0CCD" w:rsidRPr="00062BE4" w:rsidRDefault="00CD0CCD" w:rsidP="00A76CA9">
            <w:pPr>
              <w:pStyle w:val="Prrafodelista"/>
              <w:ind w:left="0"/>
              <w:jc w:val="center"/>
              <w:rPr>
                <w:rFonts w:cs="Arial"/>
              </w:rPr>
            </w:pPr>
            <w:r w:rsidRPr="00062BE4">
              <w:rPr>
                <w:rFonts w:cs="Arial"/>
              </w:rPr>
              <w:t>5</w:t>
            </w:r>
          </w:p>
        </w:tc>
        <w:tc>
          <w:tcPr>
            <w:tcW w:w="865" w:type="dxa"/>
            <w:vAlign w:val="center"/>
          </w:tcPr>
          <w:p w14:paraId="4B7C3924" w14:textId="77777777" w:rsidR="00CD0CCD" w:rsidRPr="00062BE4" w:rsidRDefault="00CD0CCD" w:rsidP="00A76CA9">
            <w:pPr>
              <w:pStyle w:val="Prrafodelista"/>
              <w:ind w:left="0"/>
              <w:jc w:val="center"/>
              <w:rPr>
                <w:rFonts w:cs="Arial"/>
              </w:rPr>
            </w:pPr>
            <w:r w:rsidRPr="00062BE4">
              <w:rPr>
                <w:rFonts w:cs="Arial"/>
              </w:rPr>
              <w:t>1</w:t>
            </w:r>
          </w:p>
        </w:tc>
        <w:tc>
          <w:tcPr>
            <w:tcW w:w="840" w:type="dxa"/>
            <w:vAlign w:val="center"/>
          </w:tcPr>
          <w:p w14:paraId="77A8F5CA" w14:textId="77777777" w:rsidR="00CD0CCD" w:rsidRPr="00062BE4" w:rsidRDefault="00CD0CCD" w:rsidP="00A76CA9">
            <w:pPr>
              <w:pStyle w:val="Prrafodelista"/>
              <w:ind w:left="0"/>
              <w:jc w:val="center"/>
              <w:rPr>
                <w:rFonts w:cs="Arial"/>
              </w:rPr>
            </w:pPr>
            <w:r w:rsidRPr="00062BE4">
              <w:rPr>
                <w:rFonts w:cs="Arial"/>
              </w:rPr>
              <w:t>10</w:t>
            </w:r>
          </w:p>
        </w:tc>
        <w:tc>
          <w:tcPr>
            <w:tcW w:w="847" w:type="dxa"/>
            <w:vAlign w:val="center"/>
          </w:tcPr>
          <w:p w14:paraId="27EA2CD0" w14:textId="77777777" w:rsidR="00CD0CCD" w:rsidRPr="00062BE4" w:rsidRDefault="00CD0CCD" w:rsidP="00A76CA9">
            <w:pPr>
              <w:pStyle w:val="Prrafodelista"/>
              <w:ind w:left="0"/>
              <w:jc w:val="center"/>
              <w:rPr>
                <w:rFonts w:cs="Arial"/>
              </w:rPr>
            </w:pPr>
            <w:r w:rsidRPr="00062BE4">
              <w:rPr>
                <w:rFonts w:cs="Arial"/>
              </w:rPr>
              <w:t>10</w:t>
            </w:r>
            <w:r w:rsidRPr="00062BE4">
              <w:rPr>
                <w:rFonts w:cs="Arial"/>
                <w:vertAlign w:val="superscript"/>
              </w:rPr>
              <w:t>2</w:t>
            </w:r>
          </w:p>
        </w:tc>
      </w:tr>
      <w:tr w:rsidR="00CD0CCD" w:rsidRPr="00062BE4" w14:paraId="5AF4A451" w14:textId="77777777" w:rsidTr="00E71526">
        <w:trPr>
          <w:jc w:val="center"/>
        </w:trPr>
        <w:tc>
          <w:tcPr>
            <w:tcW w:w="3439" w:type="dxa"/>
            <w:vAlign w:val="center"/>
          </w:tcPr>
          <w:p w14:paraId="0C314C22" w14:textId="77777777" w:rsidR="00CD0CCD" w:rsidRPr="00062BE4" w:rsidRDefault="00CD0CCD" w:rsidP="00A76CA9">
            <w:pPr>
              <w:pStyle w:val="Prrafodelista"/>
              <w:ind w:left="0"/>
              <w:rPr>
                <w:rFonts w:cs="Arial"/>
              </w:rPr>
            </w:pPr>
            <w:r w:rsidRPr="00062BE4">
              <w:rPr>
                <w:rFonts w:cs="Arial"/>
              </w:rPr>
              <w:t>Salmonellas SP en 25 gr</w:t>
            </w:r>
          </w:p>
        </w:tc>
        <w:tc>
          <w:tcPr>
            <w:tcW w:w="866" w:type="dxa"/>
            <w:vAlign w:val="center"/>
          </w:tcPr>
          <w:p w14:paraId="5A4270AB" w14:textId="77777777" w:rsidR="00CD0CCD" w:rsidRPr="00062BE4" w:rsidRDefault="00CD0CCD" w:rsidP="00A76CA9">
            <w:pPr>
              <w:pStyle w:val="Prrafodelista"/>
              <w:ind w:left="0"/>
              <w:jc w:val="center"/>
              <w:rPr>
                <w:rFonts w:cs="Arial"/>
              </w:rPr>
            </w:pPr>
            <w:r w:rsidRPr="00062BE4">
              <w:rPr>
                <w:rFonts w:cs="Arial"/>
              </w:rPr>
              <w:t>5</w:t>
            </w:r>
          </w:p>
        </w:tc>
        <w:tc>
          <w:tcPr>
            <w:tcW w:w="865" w:type="dxa"/>
            <w:vAlign w:val="center"/>
          </w:tcPr>
          <w:p w14:paraId="41E9326D" w14:textId="77777777" w:rsidR="00CD0CCD" w:rsidRPr="00062BE4" w:rsidRDefault="00CD0CCD" w:rsidP="00A76CA9">
            <w:pPr>
              <w:pStyle w:val="Prrafodelista"/>
              <w:ind w:left="0"/>
              <w:jc w:val="center"/>
              <w:rPr>
                <w:rFonts w:cs="Arial"/>
              </w:rPr>
            </w:pPr>
            <w:r w:rsidRPr="00062BE4">
              <w:rPr>
                <w:rFonts w:cs="Arial"/>
              </w:rPr>
              <w:t>0</w:t>
            </w:r>
          </w:p>
        </w:tc>
        <w:tc>
          <w:tcPr>
            <w:tcW w:w="840" w:type="dxa"/>
            <w:vAlign w:val="center"/>
          </w:tcPr>
          <w:p w14:paraId="2A40656D" w14:textId="77777777" w:rsidR="00CD0CCD" w:rsidRPr="00062BE4" w:rsidRDefault="00CD0CCD" w:rsidP="00A76CA9">
            <w:pPr>
              <w:pStyle w:val="Prrafodelista"/>
              <w:ind w:left="0"/>
              <w:jc w:val="center"/>
              <w:rPr>
                <w:rFonts w:cs="Arial"/>
              </w:rPr>
            </w:pPr>
            <w:r w:rsidRPr="00062BE4">
              <w:rPr>
                <w:rFonts w:cs="Arial"/>
              </w:rPr>
              <w:t>0</w:t>
            </w:r>
          </w:p>
        </w:tc>
        <w:tc>
          <w:tcPr>
            <w:tcW w:w="847" w:type="dxa"/>
            <w:vAlign w:val="center"/>
          </w:tcPr>
          <w:p w14:paraId="037FDAAC" w14:textId="77777777" w:rsidR="00CD0CCD" w:rsidRPr="00062BE4" w:rsidRDefault="00CD0CCD" w:rsidP="00A76CA9">
            <w:pPr>
              <w:pStyle w:val="Prrafodelista"/>
              <w:ind w:left="0"/>
              <w:jc w:val="center"/>
              <w:rPr>
                <w:rFonts w:cs="Arial"/>
              </w:rPr>
            </w:pPr>
            <w:r w:rsidRPr="00062BE4">
              <w:rPr>
                <w:rFonts w:cs="Arial"/>
              </w:rPr>
              <w:t>--</w:t>
            </w:r>
          </w:p>
        </w:tc>
      </w:tr>
      <w:tr w:rsidR="00CD0CCD" w:rsidRPr="00062BE4" w14:paraId="314573B8" w14:textId="77777777" w:rsidTr="00E71526">
        <w:trPr>
          <w:jc w:val="center"/>
        </w:trPr>
        <w:tc>
          <w:tcPr>
            <w:tcW w:w="3439" w:type="dxa"/>
            <w:vAlign w:val="center"/>
          </w:tcPr>
          <w:p w14:paraId="76509B3A" w14:textId="77777777" w:rsidR="00CD0CCD" w:rsidRPr="00062BE4" w:rsidRDefault="00CD0CCD" w:rsidP="00A76CA9">
            <w:pPr>
              <w:pStyle w:val="Prrafodelista"/>
              <w:ind w:left="0"/>
              <w:rPr>
                <w:rFonts w:cs="Arial"/>
              </w:rPr>
            </w:pPr>
            <w:r w:rsidRPr="00062BE4">
              <w:rPr>
                <w:rFonts w:cs="Arial"/>
              </w:rPr>
              <w:t>C. perfringens</w:t>
            </w:r>
          </w:p>
        </w:tc>
        <w:tc>
          <w:tcPr>
            <w:tcW w:w="866" w:type="dxa"/>
            <w:vAlign w:val="center"/>
          </w:tcPr>
          <w:p w14:paraId="0D5FFE2E" w14:textId="77777777" w:rsidR="00CD0CCD" w:rsidRPr="00062BE4" w:rsidRDefault="00CD0CCD" w:rsidP="00A76CA9">
            <w:pPr>
              <w:pStyle w:val="Prrafodelista"/>
              <w:ind w:left="0"/>
              <w:jc w:val="center"/>
              <w:rPr>
                <w:rFonts w:cs="Arial"/>
              </w:rPr>
            </w:pPr>
            <w:r w:rsidRPr="00062BE4">
              <w:rPr>
                <w:rFonts w:cs="Arial"/>
              </w:rPr>
              <w:t>5</w:t>
            </w:r>
          </w:p>
        </w:tc>
        <w:tc>
          <w:tcPr>
            <w:tcW w:w="865" w:type="dxa"/>
            <w:vAlign w:val="center"/>
          </w:tcPr>
          <w:p w14:paraId="36A6D2CC" w14:textId="77777777" w:rsidR="00CD0CCD" w:rsidRPr="00062BE4" w:rsidRDefault="00CD0CCD" w:rsidP="00A76CA9">
            <w:pPr>
              <w:pStyle w:val="Prrafodelista"/>
              <w:ind w:left="0"/>
              <w:jc w:val="center"/>
              <w:rPr>
                <w:rFonts w:cs="Arial"/>
              </w:rPr>
            </w:pPr>
            <w:r w:rsidRPr="00062BE4">
              <w:rPr>
                <w:rFonts w:cs="Arial"/>
              </w:rPr>
              <w:t>2</w:t>
            </w:r>
          </w:p>
        </w:tc>
        <w:tc>
          <w:tcPr>
            <w:tcW w:w="840" w:type="dxa"/>
            <w:vAlign w:val="center"/>
          </w:tcPr>
          <w:p w14:paraId="38F1BCC5" w14:textId="77777777" w:rsidR="00CD0CCD" w:rsidRPr="00062BE4" w:rsidRDefault="00CD0CCD" w:rsidP="00A76CA9">
            <w:pPr>
              <w:pStyle w:val="Prrafodelista"/>
              <w:ind w:left="0"/>
              <w:jc w:val="center"/>
              <w:rPr>
                <w:rFonts w:cs="Arial"/>
              </w:rPr>
            </w:pPr>
            <w:r w:rsidRPr="00062BE4">
              <w:rPr>
                <w:rFonts w:cs="Arial"/>
              </w:rPr>
              <w:t>10</w:t>
            </w:r>
          </w:p>
        </w:tc>
        <w:tc>
          <w:tcPr>
            <w:tcW w:w="847" w:type="dxa"/>
            <w:vAlign w:val="center"/>
          </w:tcPr>
          <w:p w14:paraId="2CE3912F" w14:textId="77777777" w:rsidR="00CD0CCD" w:rsidRPr="00062BE4" w:rsidRDefault="00CD0CCD" w:rsidP="00A76CA9">
            <w:pPr>
              <w:pStyle w:val="Prrafodelista"/>
              <w:ind w:left="0"/>
              <w:jc w:val="center"/>
              <w:rPr>
                <w:rFonts w:cs="Arial"/>
              </w:rPr>
            </w:pPr>
            <w:r w:rsidRPr="00062BE4">
              <w:rPr>
                <w:rFonts w:cs="Arial"/>
              </w:rPr>
              <w:t>10</w:t>
            </w:r>
            <w:r w:rsidRPr="00062BE4">
              <w:rPr>
                <w:rFonts w:cs="Arial"/>
                <w:vertAlign w:val="superscript"/>
              </w:rPr>
              <w:t>2</w:t>
            </w:r>
          </w:p>
        </w:tc>
      </w:tr>
    </w:tbl>
    <w:p w14:paraId="507523CC" w14:textId="77777777" w:rsidR="00062BE4" w:rsidRDefault="00062BE4" w:rsidP="00DD78AB">
      <w:pPr>
        <w:pStyle w:val="Prrafodelista"/>
        <w:spacing w:after="240"/>
        <w:ind w:left="1701"/>
        <w:rPr>
          <w:rFonts w:cs="Arial"/>
        </w:rPr>
      </w:pPr>
    </w:p>
    <w:p w14:paraId="38EB2DAA" w14:textId="77777777" w:rsidR="00062BE4" w:rsidRDefault="00062BE4" w:rsidP="00062BE4">
      <w:r>
        <w:br w:type="page"/>
      </w:r>
    </w:p>
    <w:p w14:paraId="3143A375" w14:textId="77777777" w:rsidR="00455F5E" w:rsidRPr="00062BE4" w:rsidRDefault="00455F5E" w:rsidP="00007F57">
      <w:pPr>
        <w:pStyle w:val="Ttulo3"/>
        <w:numPr>
          <w:ilvl w:val="0"/>
          <w:numId w:val="32"/>
        </w:numPr>
        <w:rPr>
          <w:color w:val="auto"/>
        </w:rPr>
      </w:pPr>
      <w:bookmarkStart w:id="18" w:name="_Toc468439045"/>
      <w:r w:rsidRPr="00062BE4">
        <w:rPr>
          <w:color w:val="auto"/>
        </w:rPr>
        <w:lastRenderedPageBreak/>
        <w:t>Contaminación cruzada</w:t>
      </w:r>
      <w:bookmarkEnd w:id="18"/>
    </w:p>
    <w:p w14:paraId="0AE28B09" w14:textId="77777777" w:rsidR="00ED3D01" w:rsidRPr="00062BE4" w:rsidRDefault="00ED3D01" w:rsidP="00E71526">
      <w:pPr>
        <w:spacing w:after="240"/>
        <w:ind w:left="993"/>
        <w:jc w:val="both"/>
      </w:pPr>
      <w:r w:rsidRPr="00062BE4">
        <w:t>Con la finalidad de minimizar el riesgo a la contaminación cruzada microbiológica se realizan las siguientes acciones dentro de las áreas de producción:</w:t>
      </w:r>
    </w:p>
    <w:p w14:paraId="2FFC8F58" w14:textId="77777777" w:rsidR="00ED3D01" w:rsidRPr="00062BE4" w:rsidRDefault="00ED3D01" w:rsidP="00E71526">
      <w:pPr>
        <w:pStyle w:val="Prrafodelista"/>
        <w:numPr>
          <w:ilvl w:val="0"/>
          <w:numId w:val="18"/>
        </w:numPr>
        <w:spacing w:after="240"/>
        <w:ind w:left="1418"/>
        <w:jc w:val="both"/>
      </w:pPr>
      <w:r w:rsidRPr="00062BE4">
        <w:t>Los productos crudos se almacenan en el área las cámaras de frío, y se encuentran identificados y separados de los productos terminados.</w:t>
      </w:r>
    </w:p>
    <w:p w14:paraId="0713E9DB" w14:textId="77777777" w:rsidR="00ED3D01" w:rsidRPr="00062BE4" w:rsidRDefault="00ED3D01" w:rsidP="00E71526">
      <w:pPr>
        <w:pStyle w:val="Prrafodelista"/>
        <w:numPr>
          <w:ilvl w:val="0"/>
          <w:numId w:val="18"/>
        </w:numPr>
        <w:spacing w:after="240"/>
        <w:ind w:left="1418"/>
        <w:jc w:val="both"/>
      </w:pPr>
      <w:r w:rsidRPr="00062BE4">
        <w:t>Cuando se cambie de actividad (alimentos: crudos</w:t>
      </w:r>
      <w:r w:rsidRPr="00062BE4">
        <w:sym w:font="Wingdings" w:char="F0DF"/>
      </w:r>
      <w:r w:rsidRPr="00062BE4">
        <w:sym w:font="Wingdings" w:char="F0E0"/>
      </w:r>
      <w:r w:rsidRPr="00062BE4">
        <w:t>terminados</w:t>
      </w:r>
      <w:r w:rsidRPr="00062BE4">
        <w:sym w:font="Wingdings" w:char="F0DF"/>
      </w:r>
      <w:r w:rsidRPr="00062BE4">
        <w:sym w:font="Wingdings" w:char="F0E0"/>
      </w:r>
      <w:r w:rsidRPr="00062BE4">
        <w:rPr>
          <w:sz w:val="20"/>
        </w:rPr>
        <w:t xml:space="preserve"> </w:t>
      </w:r>
      <w:r w:rsidRPr="00062BE4">
        <w:t>cocción) se han de lavar las manos de acuerdo a PR-IA-01_ Procedimiento de Lavado de Manos</w:t>
      </w:r>
    </w:p>
    <w:p w14:paraId="21FF2398" w14:textId="77777777" w:rsidR="00ED3D01" w:rsidRPr="00062BE4" w:rsidRDefault="00ED3D01" w:rsidP="00E71526">
      <w:pPr>
        <w:pStyle w:val="Prrafodelista"/>
        <w:numPr>
          <w:ilvl w:val="0"/>
          <w:numId w:val="18"/>
        </w:numPr>
        <w:spacing w:after="240"/>
        <w:ind w:left="1418"/>
        <w:jc w:val="both"/>
      </w:pPr>
      <w:r w:rsidRPr="00062BE4">
        <w:t>Se utilizarán utensilios (tabla de cortar y cuchillos) exclusivos diferenciados:</w:t>
      </w:r>
    </w:p>
    <w:p w14:paraId="54053810" w14:textId="77777777" w:rsidR="00ED3D01" w:rsidRPr="00062BE4" w:rsidRDefault="00ED3D01" w:rsidP="00E71526">
      <w:pPr>
        <w:pStyle w:val="Prrafodelista"/>
        <w:numPr>
          <w:ilvl w:val="1"/>
          <w:numId w:val="18"/>
        </w:numPr>
        <w:spacing w:after="240"/>
        <w:ind w:left="1843"/>
        <w:jc w:val="both"/>
      </w:pPr>
      <w:r w:rsidRPr="00062BE4">
        <w:t>Rojo: Carnes rojas</w:t>
      </w:r>
    </w:p>
    <w:p w14:paraId="6744A057" w14:textId="77777777" w:rsidR="00ED3D01" w:rsidRPr="00062BE4" w:rsidRDefault="00ED3D01" w:rsidP="00E71526">
      <w:pPr>
        <w:pStyle w:val="Prrafodelista"/>
        <w:numPr>
          <w:ilvl w:val="1"/>
          <w:numId w:val="18"/>
        </w:numPr>
        <w:spacing w:after="240"/>
        <w:ind w:left="1843"/>
        <w:jc w:val="both"/>
      </w:pPr>
      <w:r w:rsidRPr="00062BE4">
        <w:t>Azul: mariscos y pescados</w:t>
      </w:r>
    </w:p>
    <w:p w14:paraId="4EC82456" w14:textId="77777777" w:rsidR="00ED3D01" w:rsidRPr="00062BE4" w:rsidRDefault="00ED3D01" w:rsidP="00E71526">
      <w:pPr>
        <w:pStyle w:val="Prrafodelista"/>
        <w:numPr>
          <w:ilvl w:val="1"/>
          <w:numId w:val="18"/>
        </w:numPr>
        <w:spacing w:after="240"/>
        <w:ind w:left="1843"/>
        <w:jc w:val="both"/>
      </w:pPr>
      <w:r w:rsidRPr="00062BE4">
        <w:t>Blanco: Pollo carnes blancas</w:t>
      </w:r>
    </w:p>
    <w:p w14:paraId="6F26E54F" w14:textId="77777777" w:rsidR="00ED3D01" w:rsidRPr="00062BE4" w:rsidRDefault="00ED3D01" w:rsidP="00E71526">
      <w:pPr>
        <w:pStyle w:val="Prrafodelista"/>
        <w:numPr>
          <w:ilvl w:val="1"/>
          <w:numId w:val="18"/>
        </w:numPr>
        <w:spacing w:after="240"/>
        <w:ind w:left="1843"/>
        <w:jc w:val="both"/>
      </w:pPr>
      <w:r w:rsidRPr="00062BE4">
        <w:t>Verde: frutas y verduras</w:t>
      </w:r>
    </w:p>
    <w:p w14:paraId="42380162" w14:textId="77777777" w:rsidR="00ED3D01" w:rsidRPr="00062BE4" w:rsidRDefault="00ED3D01" w:rsidP="00E71526">
      <w:pPr>
        <w:pStyle w:val="Prrafodelista"/>
        <w:numPr>
          <w:ilvl w:val="1"/>
          <w:numId w:val="18"/>
        </w:numPr>
        <w:spacing w:after="240"/>
        <w:ind w:left="1843"/>
        <w:jc w:val="both"/>
      </w:pPr>
      <w:r w:rsidRPr="00062BE4">
        <w:t>Amarilla: derivados de los lácteos</w:t>
      </w:r>
    </w:p>
    <w:p w14:paraId="7999E5D7" w14:textId="77777777" w:rsidR="00ED3D01" w:rsidRPr="00062BE4" w:rsidRDefault="00ED3D01" w:rsidP="00197D8F">
      <w:pPr>
        <w:pStyle w:val="Prrafodelista"/>
        <w:spacing w:after="240"/>
        <w:ind w:left="1134"/>
        <w:jc w:val="both"/>
      </w:pPr>
      <w:r w:rsidRPr="00062BE4">
        <w:t>Cuando se termine de realizar la actividad o se vaya a utilizar en el mismo tipo de alimento, pero distinto estado de cocción se ha de realizar el lavado de los utensilios de acuerdo a PG-IA-02_Lavado de utensilios.</w:t>
      </w:r>
    </w:p>
    <w:p w14:paraId="20134FC2" w14:textId="77777777" w:rsidR="00063289" w:rsidRPr="00062BE4" w:rsidRDefault="00063289" w:rsidP="00197D8F">
      <w:pPr>
        <w:pStyle w:val="Prrafodelista"/>
        <w:spacing w:after="240"/>
        <w:ind w:left="1134"/>
        <w:jc w:val="both"/>
      </w:pPr>
    </w:p>
    <w:p w14:paraId="1FE799A0" w14:textId="77777777" w:rsidR="00455F5E" w:rsidRPr="00062BE4" w:rsidRDefault="00455F5E" w:rsidP="00E71526">
      <w:pPr>
        <w:pStyle w:val="Prrafodelista"/>
        <w:numPr>
          <w:ilvl w:val="2"/>
          <w:numId w:val="9"/>
        </w:numPr>
        <w:spacing w:after="240"/>
        <w:ind w:left="993" w:hanging="426"/>
        <w:rPr>
          <w:rFonts w:cs="Arial"/>
        </w:rPr>
      </w:pPr>
      <w:r w:rsidRPr="00062BE4">
        <w:rPr>
          <w:rFonts w:cs="Arial"/>
        </w:rPr>
        <w:t>Contaminación física y química</w:t>
      </w:r>
    </w:p>
    <w:p w14:paraId="12FD41EE" w14:textId="77777777" w:rsidR="00ED3D01" w:rsidRPr="00062BE4" w:rsidRDefault="00ED3D01" w:rsidP="00197D8F">
      <w:pPr>
        <w:pStyle w:val="Prrafodelista"/>
        <w:spacing w:after="240"/>
        <w:ind w:left="1134"/>
        <w:jc w:val="both"/>
      </w:pPr>
      <w:r w:rsidRPr="00062BE4">
        <w:t>Para minimizar los riesgos de contaminación física de los productos se implementa:</w:t>
      </w:r>
    </w:p>
    <w:p w14:paraId="18D700C9" w14:textId="77777777" w:rsidR="00ED3D01" w:rsidRPr="00062BE4" w:rsidRDefault="00ED3D01" w:rsidP="00197D8F">
      <w:pPr>
        <w:pStyle w:val="Prrafodelista"/>
        <w:spacing w:after="240"/>
        <w:ind w:left="1134"/>
        <w:jc w:val="both"/>
      </w:pPr>
      <w:r w:rsidRPr="00062BE4">
        <w:t>Control de luces y bombillos:</w:t>
      </w:r>
    </w:p>
    <w:p w14:paraId="0B45D0C7" w14:textId="77777777" w:rsidR="00ED3D01" w:rsidRPr="00062BE4" w:rsidRDefault="00ED3D01" w:rsidP="00A76CA9">
      <w:pPr>
        <w:pStyle w:val="Prrafodelista"/>
        <w:numPr>
          <w:ilvl w:val="0"/>
          <w:numId w:val="20"/>
        </w:numPr>
        <w:spacing w:after="240"/>
        <w:ind w:left="1560"/>
        <w:jc w:val="both"/>
      </w:pPr>
      <w:r w:rsidRPr="00062BE4">
        <w:t xml:space="preserve">Las luces del área de la cocina cuentan con cobertores plásticos </w:t>
      </w:r>
      <w:r w:rsidR="00063289" w:rsidRPr="00062BE4">
        <w:t xml:space="preserve">anti explosiones. </w:t>
      </w:r>
    </w:p>
    <w:p w14:paraId="106706C9" w14:textId="77777777" w:rsidR="00ED3D01" w:rsidRPr="00062BE4" w:rsidRDefault="00ED3D01" w:rsidP="00A76CA9">
      <w:pPr>
        <w:pStyle w:val="Prrafodelista"/>
        <w:numPr>
          <w:ilvl w:val="0"/>
          <w:numId w:val="20"/>
        </w:numPr>
        <w:spacing w:after="240"/>
        <w:ind w:left="1560"/>
        <w:jc w:val="both"/>
      </w:pPr>
      <w:r w:rsidRPr="00062BE4">
        <w:t>Las actividades de cambios de luces o en caso de que una de las luces se halla reventado dentro del protector, los trabajos se realizaran de acuerdo a PR-IA-02_Mantenimiento de Cocina</w:t>
      </w:r>
    </w:p>
    <w:p w14:paraId="5B7C121A" w14:textId="77777777" w:rsidR="00ED3D01" w:rsidRPr="00062BE4" w:rsidRDefault="00ED3D01" w:rsidP="00197D8F">
      <w:pPr>
        <w:pStyle w:val="Prrafodelista"/>
        <w:spacing w:after="240"/>
        <w:ind w:left="1134"/>
        <w:jc w:val="both"/>
      </w:pPr>
      <w:r w:rsidRPr="00062BE4">
        <w:t>Vidrio: cuando dentro del área de cocina se produzcan accidentes de rupturas de vidrio se deberá:</w:t>
      </w:r>
    </w:p>
    <w:p w14:paraId="41CF5B6B" w14:textId="77777777" w:rsidR="00ED3D01" w:rsidRPr="00062BE4" w:rsidRDefault="00ED3D01" w:rsidP="00197D8F">
      <w:pPr>
        <w:pStyle w:val="Prrafodelista"/>
        <w:numPr>
          <w:ilvl w:val="2"/>
          <w:numId w:val="19"/>
        </w:numPr>
        <w:spacing w:after="240"/>
        <w:ind w:left="1843" w:hanging="283"/>
        <w:jc w:val="both"/>
      </w:pPr>
      <w:r w:rsidRPr="00062BE4">
        <w:t>Detener las actividades que se estén ejecutando en el área de cocina.</w:t>
      </w:r>
    </w:p>
    <w:p w14:paraId="4AF2E7E5" w14:textId="77777777" w:rsidR="00ED3D01" w:rsidRPr="00062BE4" w:rsidRDefault="00ED3D01" w:rsidP="00197D8F">
      <w:pPr>
        <w:pStyle w:val="Prrafodelista"/>
        <w:numPr>
          <w:ilvl w:val="2"/>
          <w:numId w:val="19"/>
        </w:numPr>
        <w:spacing w:after="240"/>
        <w:ind w:left="1843" w:hanging="283"/>
        <w:jc w:val="both"/>
      </w:pPr>
      <w:r w:rsidRPr="00062BE4">
        <w:t>Evitar que las personas se movilicen cerca del área de la ruptura.</w:t>
      </w:r>
    </w:p>
    <w:p w14:paraId="63B715BB" w14:textId="77777777" w:rsidR="00ED3D01" w:rsidRPr="00062BE4" w:rsidRDefault="00ED3D01" w:rsidP="00197D8F">
      <w:pPr>
        <w:pStyle w:val="Prrafodelista"/>
        <w:numPr>
          <w:ilvl w:val="2"/>
          <w:numId w:val="19"/>
        </w:numPr>
        <w:spacing w:after="240"/>
        <w:ind w:left="1843" w:hanging="283"/>
        <w:jc w:val="both"/>
      </w:pPr>
      <w:r w:rsidRPr="00062BE4">
        <w:t xml:space="preserve"> Recoger con cuidado los vidrios rotos y tratar con las piezas más grandes armar la pieza quebrada, si se observan faltantes de la pieza de tamaño considerable se deberá posponer las actividades de la cocina hasta que se encuentren las piezas faltantes.</w:t>
      </w:r>
    </w:p>
    <w:p w14:paraId="01C98319" w14:textId="77777777" w:rsidR="00ED3D01" w:rsidRPr="00062BE4" w:rsidRDefault="00ED3D01" w:rsidP="00197D8F">
      <w:pPr>
        <w:pStyle w:val="Prrafodelista"/>
        <w:numPr>
          <w:ilvl w:val="2"/>
          <w:numId w:val="19"/>
        </w:numPr>
        <w:spacing w:after="240"/>
        <w:ind w:left="1843" w:hanging="283"/>
        <w:jc w:val="both"/>
      </w:pPr>
      <w:r w:rsidRPr="00062BE4">
        <w:t>Barrer la zona afectada y disponer los vidrios en los recipientes respectivos de acuerdo al PG-GA-03_Programa de Gestión Integral de Residuos.</w:t>
      </w:r>
    </w:p>
    <w:p w14:paraId="2AB71998" w14:textId="77777777" w:rsidR="00ED3D01" w:rsidRPr="00062BE4" w:rsidRDefault="00ED3D01" w:rsidP="00197D8F">
      <w:pPr>
        <w:pStyle w:val="Prrafodelista"/>
        <w:numPr>
          <w:ilvl w:val="2"/>
          <w:numId w:val="19"/>
        </w:numPr>
        <w:spacing w:after="240"/>
        <w:ind w:left="1843" w:hanging="283"/>
        <w:jc w:val="both"/>
      </w:pPr>
      <w:r w:rsidRPr="00062BE4">
        <w:t>Verificar que los alimentos en el área del accidente no contengan restos de vidrio, si se encontrara en alguno de los alimentos se han de desechar todos aquellos que se encuentren cercanos.</w:t>
      </w:r>
    </w:p>
    <w:p w14:paraId="4D5DA8F2" w14:textId="77777777" w:rsidR="00ED3D01" w:rsidRPr="00062BE4" w:rsidRDefault="00ED3D01" w:rsidP="00197D8F">
      <w:pPr>
        <w:pStyle w:val="Prrafodelista"/>
        <w:numPr>
          <w:ilvl w:val="2"/>
          <w:numId w:val="19"/>
        </w:numPr>
        <w:spacing w:after="240"/>
        <w:ind w:left="1843" w:hanging="283"/>
        <w:jc w:val="both"/>
      </w:pPr>
      <w:r w:rsidRPr="00062BE4">
        <w:t>Documentar el accidente el RG-IA-02_Rupturas de Vidrio</w:t>
      </w:r>
    </w:p>
    <w:p w14:paraId="1D273CC2" w14:textId="77777777" w:rsidR="00ED3D01" w:rsidRPr="005723BA" w:rsidRDefault="00ED3D01" w:rsidP="00197D8F">
      <w:pPr>
        <w:pStyle w:val="Prrafodelista"/>
        <w:spacing w:after="240"/>
        <w:ind w:left="1134"/>
        <w:jc w:val="both"/>
        <w:rPr>
          <w:rFonts w:cstheme="minorHAnsi"/>
        </w:rPr>
      </w:pPr>
      <w:r w:rsidRPr="005723BA">
        <w:rPr>
          <w:rFonts w:cstheme="minorHAnsi"/>
        </w:rPr>
        <w:t>Cuerpos extraños: con la finalidad de impedir que de manera accidental se encuentren cuerpos extraños en los alimentos se deberá cumplir con lo establecido en PG-IA-01_Higiene Personal e Instalaciones para Empleados.</w:t>
      </w:r>
    </w:p>
    <w:p w14:paraId="0552A716" w14:textId="77777777" w:rsidR="00007F57" w:rsidRPr="005723BA" w:rsidRDefault="00455F5E" w:rsidP="00F6671D">
      <w:pPr>
        <w:pStyle w:val="Sinespaciado"/>
        <w:numPr>
          <w:ilvl w:val="1"/>
          <w:numId w:val="9"/>
        </w:numPr>
        <w:ind w:left="993"/>
        <w:jc w:val="both"/>
        <w:rPr>
          <w:rFonts w:cstheme="minorHAnsi"/>
        </w:rPr>
      </w:pPr>
      <w:bookmarkStart w:id="19" w:name="_Toc468439046"/>
      <w:r w:rsidRPr="005723BA">
        <w:rPr>
          <w:rStyle w:val="Ttulo2Car"/>
          <w:rFonts w:asciiTheme="minorHAnsi" w:hAnsiTheme="minorHAnsi" w:cstheme="minorHAnsi"/>
          <w:color w:val="auto"/>
          <w:sz w:val="22"/>
          <w:szCs w:val="22"/>
        </w:rPr>
        <w:lastRenderedPageBreak/>
        <w:t>Compras</w:t>
      </w:r>
      <w:r w:rsidR="00F6671D" w:rsidRPr="005723BA">
        <w:rPr>
          <w:rStyle w:val="Ttulo2Car"/>
          <w:rFonts w:asciiTheme="minorHAnsi" w:hAnsiTheme="minorHAnsi" w:cstheme="minorHAnsi"/>
          <w:color w:val="auto"/>
          <w:sz w:val="22"/>
          <w:szCs w:val="22"/>
        </w:rPr>
        <w:t>:</w:t>
      </w:r>
      <w:bookmarkEnd w:id="19"/>
      <w:r w:rsidR="00F6671D" w:rsidRPr="005723BA">
        <w:rPr>
          <w:rFonts w:cstheme="minorHAnsi"/>
        </w:rPr>
        <w:t xml:space="preserve"> todas las compras se realizan de acuerdo a lo establecido en PR-CC-03_Compras.</w:t>
      </w:r>
    </w:p>
    <w:p w14:paraId="4EE0AAD8" w14:textId="77777777" w:rsidR="00F6671D" w:rsidRPr="005723BA" w:rsidRDefault="00F6671D" w:rsidP="00E164EE">
      <w:pPr>
        <w:pStyle w:val="Prrafodelista"/>
        <w:numPr>
          <w:ilvl w:val="1"/>
          <w:numId w:val="9"/>
        </w:numPr>
        <w:spacing w:after="240"/>
        <w:ind w:left="993"/>
        <w:jc w:val="both"/>
        <w:rPr>
          <w:rFonts w:cstheme="minorHAnsi"/>
        </w:rPr>
      </w:pPr>
      <w:bookmarkStart w:id="20" w:name="_Toc468439047"/>
      <w:r w:rsidRPr="005723BA">
        <w:rPr>
          <w:rStyle w:val="Ttulo2Car"/>
          <w:rFonts w:asciiTheme="minorHAnsi" w:hAnsiTheme="minorHAnsi" w:cstheme="minorHAnsi"/>
          <w:color w:val="auto"/>
          <w:sz w:val="22"/>
          <w:szCs w:val="22"/>
        </w:rPr>
        <w:t>Material de Empaque</w:t>
      </w:r>
      <w:bookmarkEnd w:id="20"/>
      <w:r w:rsidR="00E164EE" w:rsidRPr="005723BA">
        <w:rPr>
          <w:rFonts w:cstheme="minorHAnsi"/>
        </w:rPr>
        <w:t>: el material de empaque es utilizado para el almacenamiento temporal de alimentos preparados o como materia prima en las áreas de cámaras de frío, todo material que entre en contacto con los alimentos debe de ser diseñado para ese fin garantizando que el contacto con estos no modificará las condiciones organolépticas, químicas, físicas o microbiológicas de los alimentos, y ayudarán a conservar de manera inocua los alimentos protegiéndolos de contaminación cruzada, física, química o microbiológica.</w:t>
      </w:r>
    </w:p>
    <w:p w14:paraId="1C06EE9F" w14:textId="77777777" w:rsidR="00F6671D" w:rsidRPr="005723BA" w:rsidRDefault="00F6671D" w:rsidP="00197D8F">
      <w:pPr>
        <w:pStyle w:val="Prrafodelista"/>
        <w:numPr>
          <w:ilvl w:val="1"/>
          <w:numId w:val="9"/>
        </w:numPr>
        <w:spacing w:after="240"/>
        <w:ind w:left="993"/>
        <w:rPr>
          <w:rFonts w:cstheme="minorHAnsi"/>
        </w:rPr>
      </w:pPr>
      <w:bookmarkStart w:id="21" w:name="_Toc468439048"/>
      <w:r w:rsidRPr="005723BA">
        <w:rPr>
          <w:rStyle w:val="Ttulo2Car"/>
          <w:rFonts w:asciiTheme="minorHAnsi" w:hAnsiTheme="minorHAnsi" w:cstheme="minorHAnsi"/>
          <w:color w:val="auto"/>
          <w:sz w:val="22"/>
          <w:szCs w:val="22"/>
        </w:rPr>
        <w:t>Agua</w:t>
      </w:r>
      <w:bookmarkEnd w:id="21"/>
      <w:r w:rsidR="00E164EE" w:rsidRPr="005723BA">
        <w:rPr>
          <w:rFonts w:cstheme="minorHAnsi"/>
        </w:rPr>
        <w:t>: el agua utilizada para todos los procesos dentro del área de cocina es potable apta para consumo humano y que cumple lo establecido en PG-GA-01_Programa de Control del Agua Potable.</w:t>
      </w:r>
    </w:p>
    <w:p w14:paraId="50FD0E8C" w14:textId="77777777" w:rsidR="00E164EE" w:rsidRPr="005723BA" w:rsidRDefault="00F6671D" w:rsidP="00E164EE">
      <w:pPr>
        <w:pStyle w:val="Prrafodelista"/>
        <w:numPr>
          <w:ilvl w:val="1"/>
          <w:numId w:val="9"/>
        </w:numPr>
        <w:spacing w:after="240"/>
        <w:ind w:left="993"/>
        <w:jc w:val="both"/>
        <w:rPr>
          <w:rFonts w:cstheme="minorHAnsi"/>
        </w:rPr>
      </w:pPr>
      <w:bookmarkStart w:id="22" w:name="_Toc468439049"/>
      <w:r w:rsidRPr="005723BA">
        <w:rPr>
          <w:rStyle w:val="Ttulo2Car"/>
          <w:rFonts w:asciiTheme="minorHAnsi" w:hAnsiTheme="minorHAnsi" w:cstheme="minorHAnsi"/>
          <w:color w:val="auto"/>
          <w:sz w:val="22"/>
          <w:szCs w:val="22"/>
        </w:rPr>
        <w:t>Responsable</w:t>
      </w:r>
      <w:r w:rsidR="00E164EE" w:rsidRPr="005723BA">
        <w:rPr>
          <w:rStyle w:val="Ttulo2Car"/>
          <w:rFonts w:asciiTheme="minorHAnsi" w:hAnsiTheme="minorHAnsi" w:cstheme="minorHAnsi"/>
          <w:color w:val="auto"/>
          <w:sz w:val="22"/>
          <w:szCs w:val="22"/>
        </w:rPr>
        <w:t>s de las e</w:t>
      </w:r>
      <w:r w:rsidRPr="005723BA">
        <w:rPr>
          <w:rStyle w:val="Ttulo2Car"/>
          <w:rFonts w:asciiTheme="minorHAnsi" w:hAnsiTheme="minorHAnsi" w:cstheme="minorHAnsi"/>
          <w:color w:val="auto"/>
          <w:sz w:val="22"/>
          <w:szCs w:val="22"/>
        </w:rPr>
        <w:t>tapas del proceso, supervisión e inspección</w:t>
      </w:r>
      <w:bookmarkEnd w:id="22"/>
      <w:r w:rsidR="00E164EE" w:rsidRPr="005723BA">
        <w:rPr>
          <w:rFonts w:cstheme="minorHAnsi"/>
        </w:rPr>
        <w:t>: los responsables de los procesos, supervisión e inspección son identificados de manera clara dentro de los procedimientos establecidos para la ejecución de las tareas, de igual manera el manual de puestos de trabajo MN-CC-02, indica las responsabilidades de cada puesto.</w:t>
      </w:r>
    </w:p>
    <w:p w14:paraId="1723E0F6" w14:textId="77777777" w:rsidR="00F6671D" w:rsidRPr="005723BA" w:rsidRDefault="00F6671D" w:rsidP="00E164EE">
      <w:pPr>
        <w:pStyle w:val="Prrafodelista"/>
        <w:numPr>
          <w:ilvl w:val="1"/>
          <w:numId w:val="9"/>
        </w:numPr>
        <w:spacing w:after="240"/>
        <w:ind w:left="993"/>
        <w:jc w:val="both"/>
        <w:rPr>
          <w:rFonts w:cstheme="minorHAnsi"/>
        </w:rPr>
      </w:pPr>
      <w:bookmarkStart w:id="23" w:name="_Toc468439050"/>
      <w:r w:rsidRPr="005723BA">
        <w:rPr>
          <w:rStyle w:val="Ttulo2Car"/>
          <w:rFonts w:asciiTheme="minorHAnsi" w:hAnsiTheme="minorHAnsi" w:cstheme="minorHAnsi"/>
          <w:color w:val="auto"/>
          <w:sz w:val="22"/>
          <w:szCs w:val="22"/>
        </w:rPr>
        <w:t>Retiro de alimentos</w:t>
      </w:r>
      <w:bookmarkEnd w:id="23"/>
      <w:r w:rsidR="00E164EE" w:rsidRPr="005723BA">
        <w:rPr>
          <w:rFonts w:cstheme="minorHAnsi"/>
        </w:rPr>
        <w:t xml:space="preserve">: los alimentos que por sus características no cumplan los requisitos del presente programa ya sea por su condición de inocuidad o de presentación serán eliminados según lo establecido en PG-IA-02_Programa de Gestión Integral de Residuos. Aquellas materias primas </w:t>
      </w:r>
      <w:r w:rsidR="004D13E2" w:rsidRPr="005723BA">
        <w:rPr>
          <w:rFonts w:cstheme="minorHAnsi"/>
        </w:rPr>
        <w:t xml:space="preserve">recibidas, y que </w:t>
      </w:r>
      <w:r w:rsidR="00E164EE" w:rsidRPr="005723BA">
        <w:rPr>
          <w:rFonts w:cstheme="minorHAnsi"/>
        </w:rPr>
        <w:t>una vez se vayan a hacer uso se identifique problemas relacionadas directamente con la calidad del producto del proveedor</w:t>
      </w:r>
      <w:r w:rsidR="004D13E2" w:rsidRPr="005723BA">
        <w:rPr>
          <w:rFonts w:cstheme="minorHAnsi"/>
        </w:rPr>
        <w:t xml:space="preserve"> (no relacionadas a malas prácticas por parte del hotel), serán custodiadas dentro de las instalaciones en condiciones que no alteren sus condiciones originales ni afecten la seguridad de los demás alimentos, para ser notificado al proveedor y llegar con este a un acuerdo para solventar el problema.</w:t>
      </w:r>
    </w:p>
    <w:p w14:paraId="5679F783" w14:textId="77777777" w:rsidR="00F6671D" w:rsidRPr="005723BA" w:rsidRDefault="00F6671D" w:rsidP="004D13E2">
      <w:pPr>
        <w:pStyle w:val="Prrafodelista"/>
        <w:numPr>
          <w:ilvl w:val="1"/>
          <w:numId w:val="9"/>
        </w:numPr>
        <w:spacing w:after="240"/>
        <w:ind w:left="993"/>
        <w:jc w:val="both"/>
        <w:rPr>
          <w:rFonts w:cstheme="minorHAnsi"/>
        </w:rPr>
      </w:pPr>
      <w:bookmarkStart w:id="24" w:name="_Toc468439051"/>
      <w:r w:rsidRPr="005723BA">
        <w:rPr>
          <w:rStyle w:val="Ttulo2Car"/>
          <w:rFonts w:asciiTheme="minorHAnsi" w:hAnsiTheme="minorHAnsi" w:cstheme="minorHAnsi"/>
          <w:color w:val="auto"/>
          <w:sz w:val="22"/>
          <w:szCs w:val="22"/>
        </w:rPr>
        <w:t>Documentación y registros</w:t>
      </w:r>
      <w:bookmarkEnd w:id="24"/>
      <w:r w:rsidR="004D13E2" w:rsidRPr="005723BA">
        <w:rPr>
          <w:rFonts w:cstheme="minorHAnsi"/>
        </w:rPr>
        <w:t>: todos los documentos y registros generador dentro del sistema de inocuidad serán manejados según lo establecido en PR-CC-01_Procedimiento de Control de Documentos y Registros.</w:t>
      </w:r>
    </w:p>
    <w:p w14:paraId="201934A2" w14:textId="77777777" w:rsidR="00F6671D" w:rsidRPr="00062BE4" w:rsidRDefault="00F6671D" w:rsidP="00F6671D">
      <w:pPr>
        <w:pStyle w:val="Prrafodelista"/>
        <w:rPr>
          <w:rFonts w:cs="Arial"/>
        </w:rPr>
      </w:pPr>
    </w:p>
    <w:p w14:paraId="0204EEBE" w14:textId="77777777" w:rsidR="00A70F9C" w:rsidRPr="00062BE4" w:rsidRDefault="00A70F9C" w:rsidP="00197D8F">
      <w:pPr>
        <w:pStyle w:val="Prrafodelista"/>
        <w:numPr>
          <w:ilvl w:val="1"/>
          <w:numId w:val="9"/>
        </w:numPr>
        <w:spacing w:after="240"/>
        <w:ind w:left="993"/>
        <w:rPr>
          <w:rFonts w:cs="Arial"/>
        </w:rPr>
      </w:pPr>
      <w:r w:rsidRPr="00062BE4">
        <w:rPr>
          <w:rFonts w:cs="Arial"/>
        </w:rPr>
        <w:br w:type="page"/>
      </w:r>
    </w:p>
    <w:p w14:paraId="124791DE" w14:textId="77777777" w:rsidR="00A70F9C" w:rsidRPr="00062BE4" w:rsidRDefault="00A70F9C" w:rsidP="00197D8F">
      <w:pPr>
        <w:pStyle w:val="Ttulo1"/>
        <w:numPr>
          <w:ilvl w:val="0"/>
          <w:numId w:val="9"/>
        </w:numPr>
        <w:spacing w:before="0" w:after="240"/>
        <w:rPr>
          <w:rFonts w:asciiTheme="minorHAnsi" w:hAnsiTheme="minorHAnsi"/>
          <w:color w:val="auto"/>
          <w:sz w:val="22"/>
          <w:szCs w:val="22"/>
        </w:rPr>
      </w:pPr>
      <w:bookmarkStart w:id="25" w:name="_Toc468439052"/>
      <w:r w:rsidRPr="00062BE4">
        <w:rPr>
          <w:rFonts w:asciiTheme="minorHAnsi" w:hAnsiTheme="minorHAnsi"/>
          <w:color w:val="auto"/>
          <w:sz w:val="22"/>
          <w:szCs w:val="22"/>
        </w:rPr>
        <w:lastRenderedPageBreak/>
        <w:t>Higiene Personal</w:t>
      </w:r>
      <w:bookmarkEnd w:id="25"/>
    </w:p>
    <w:p w14:paraId="5EB3B6E2"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Estado de la salud</w:t>
      </w:r>
    </w:p>
    <w:p w14:paraId="2F7BE6A7"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Enfermedades y lesiones</w:t>
      </w:r>
    </w:p>
    <w:p w14:paraId="3F4C5362"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Aseo Personal</w:t>
      </w:r>
    </w:p>
    <w:p w14:paraId="6E27B1B6"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Lavado de manos</w:t>
      </w:r>
    </w:p>
    <w:p w14:paraId="03D98E87"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Guantes</w:t>
      </w:r>
    </w:p>
    <w:p w14:paraId="4C3D8AD0"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Comportamiento Personal</w:t>
      </w:r>
    </w:p>
    <w:p w14:paraId="7003291F"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Visitantes</w:t>
      </w:r>
    </w:p>
    <w:p w14:paraId="444D891E" w14:textId="77777777" w:rsidR="00A70F9C" w:rsidRPr="00062BE4" w:rsidRDefault="00A70F9C" w:rsidP="00197D8F">
      <w:pPr>
        <w:pStyle w:val="Prrafodelista"/>
        <w:numPr>
          <w:ilvl w:val="1"/>
          <w:numId w:val="9"/>
        </w:numPr>
        <w:spacing w:after="240"/>
        <w:ind w:left="1134" w:hanging="425"/>
        <w:rPr>
          <w:rFonts w:cs="Arial"/>
        </w:rPr>
      </w:pPr>
      <w:r w:rsidRPr="00062BE4">
        <w:rPr>
          <w:rFonts w:cs="Arial"/>
        </w:rPr>
        <w:t>Supervisión</w:t>
      </w:r>
    </w:p>
    <w:p w14:paraId="6D920B4D" w14:textId="77777777" w:rsidR="00A70F9C" w:rsidRPr="00062BE4" w:rsidRDefault="00ED3D01" w:rsidP="00197D8F">
      <w:pPr>
        <w:spacing w:after="240"/>
        <w:rPr>
          <w:rFonts w:cs="Arial"/>
        </w:rPr>
      </w:pPr>
      <w:r w:rsidRPr="00062BE4">
        <w:rPr>
          <w:rFonts w:cs="Arial"/>
        </w:rPr>
        <w:t>Se cuenta con PG-IA-02_Programa de Higiene Personal.</w:t>
      </w:r>
    </w:p>
    <w:p w14:paraId="16C88D26" w14:textId="77777777" w:rsidR="00A70F9C" w:rsidRPr="00062BE4" w:rsidRDefault="00A70F9C" w:rsidP="00197D8F">
      <w:pPr>
        <w:pStyle w:val="Ttulo1"/>
        <w:numPr>
          <w:ilvl w:val="0"/>
          <w:numId w:val="9"/>
        </w:numPr>
        <w:spacing w:before="0" w:after="240"/>
        <w:rPr>
          <w:rFonts w:asciiTheme="minorHAnsi" w:hAnsiTheme="minorHAnsi"/>
          <w:color w:val="auto"/>
          <w:sz w:val="22"/>
          <w:szCs w:val="22"/>
        </w:rPr>
      </w:pPr>
      <w:bookmarkStart w:id="26" w:name="_Toc468439053"/>
      <w:r w:rsidRPr="00062BE4">
        <w:rPr>
          <w:rFonts w:asciiTheme="minorHAnsi" w:hAnsiTheme="minorHAnsi"/>
          <w:color w:val="auto"/>
          <w:sz w:val="22"/>
          <w:szCs w:val="22"/>
        </w:rPr>
        <w:t xml:space="preserve">Almacenamiento y </w:t>
      </w:r>
      <w:r w:rsidR="00F83D30" w:rsidRPr="00062BE4">
        <w:rPr>
          <w:rFonts w:asciiTheme="minorHAnsi" w:hAnsiTheme="minorHAnsi"/>
          <w:color w:val="auto"/>
          <w:sz w:val="22"/>
          <w:szCs w:val="22"/>
        </w:rPr>
        <w:t>Transporte</w:t>
      </w:r>
      <w:r w:rsidRPr="00062BE4">
        <w:rPr>
          <w:rFonts w:asciiTheme="minorHAnsi" w:hAnsiTheme="minorHAnsi"/>
          <w:color w:val="auto"/>
          <w:sz w:val="22"/>
          <w:szCs w:val="22"/>
        </w:rPr>
        <w:t xml:space="preserve"> (NO APLICA)</w:t>
      </w:r>
      <w:bookmarkEnd w:id="26"/>
    </w:p>
    <w:p w14:paraId="26DBAE2B" w14:textId="77777777" w:rsidR="00A70F9C" w:rsidRPr="00062BE4" w:rsidRDefault="00F83D30" w:rsidP="005648FE">
      <w:pPr>
        <w:pStyle w:val="Ttulo1"/>
        <w:numPr>
          <w:ilvl w:val="0"/>
          <w:numId w:val="9"/>
        </w:numPr>
        <w:spacing w:before="0" w:after="240"/>
        <w:ind w:left="1416" w:hanging="1056"/>
        <w:rPr>
          <w:rFonts w:asciiTheme="minorHAnsi" w:hAnsiTheme="minorHAnsi"/>
          <w:color w:val="auto"/>
          <w:sz w:val="22"/>
          <w:szCs w:val="22"/>
        </w:rPr>
      </w:pPr>
      <w:bookmarkStart w:id="27" w:name="_Toc468439054"/>
      <w:r w:rsidRPr="00062BE4">
        <w:rPr>
          <w:rFonts w:asciiTheme="minorHAnsi" w:hAnsiTheme="minorHAnsi"/>
          <w:color w:val="auto"/>
          <w:sz w:val="22"/>
          <w:szCs w:val="22"/>
        </w:rPr>
        <w:t>Información</w:t>
      </w:r>
      <w:r w:rsidR="00A70F9C" w:rsidRPr="00062BE4">
        <w:rPr>
          <w:rFonts w:asciiTheme="minorHAnsi" w:hAnsiTheme="minorHAnsi"/>
          <w:color w:val="auto"/>
          <w:sz w:val="22"/>
          <w:szCs w:val="22"/>
        </w:rPr>
        <w:t xml:space="preserve"> sobre los productos y toma de conciencia de los </w:t>
      </w:r>
      <w:r w:rsidRPr="00062BE4">
        <w:rPr>
          <w:rFonts w:asciiTheme="minorHAnsi" w:hAnsiTheme="minorHAnsi"/>
          <w:color w:val="auto"/>
          <w:sz w:val="22"/>
          <w:szCs w:val="22"/>
        </w:rPr>
        <w:t>consumidores</w:t>
      </w:r>
      <w:bookmarkEnd w:id="27"/>
    </w:p>
    <w:p w14:paraId="54B56669" w14:textId="77777777" w:rsidR="00A70F9C" w:rsidRPr="00062BE4" w:rsidRDefault="00A70F9C" w:rsidP="00197D8F">
      <w:pPr>
        <w:pStyle w:val="Prrafodelista"/>
        <w:numPr>
          <w:ilvl w:val="1"/>
          <w:numId w:val="9"/>
        </w:numPr>
        <w:spacing w:after="240"/>
        <w:ind w:left="1134"/>
        <w:rPr>
          <w:rFonts w:cs="Arial"/>
        </w:rPr>
      </w:pPr>
      <w:r w:rsidRPr="00062BE4">
        <w:rPr>
          <w:rFonts w:cs="Arial"/>
        </w:rPr>
        <w:t>Trazabilidad</w:t>
      </w:r>
      <w:r w:rsidR="00E02526" w:rsidRPr="00062BE4">
        <w:rPr>
          <w:rFonts w:cs="Arial"/>
        </w:rPr>
        <w:t>: la trazabilidad es incluida para identificar lotes recibidos que cuenten con problemas de calidad o inocuidad.</w:t>
      </w:r>
    </w:p>
    <w:p w14:paraId="4E26AC3A" w14:textId="77777777" w:rsidR="00A70F9C" w:rsidRPr="00062BE4" w:rsidRDefault="00A70F9C" w:rsidP="00197D8F">
      <w:pPr>
        <w:pStyle w:val="Prrafodelista"/>
        <w:numPr>
          <w:ilvl w:val="1"/>
          <w:numId w:val="9"/>
        </w:numPr>
        <w:spacing w:after="240"/>
        <w:ind w:left="1134"/>
        <w:jc w:val="both"/>
        <w:rPr>
          <w:rFonts w:cs="Arial"/>
        </w:rPr>
      </w:pPr>
      <w:r w:rsidRPr="00062BE4">
        <w:rPr>
          <w:rFonts w:cs="Arial"/>
        </w:rPr>
        <w:t>Información sobre los productos</w:t>
      </w:r>
      <w:r w:rsidR="00E02526" w:rsidRPr="00062BE4">
        <w:rPr>
          <w:rFonts w:cs="Arial"/>
        </w:rPr>
        <w:t>: el mecanismo de comunicación hacia los clientes de los productos utilizados para la elaboración de los alimentos es brindada por el Menú de los restaurantes, ampliada con información de los meseros.</w:t>
      </w:r>
    </w:p>
    <w:p w14:paraId="3CA9FDFE" w14:textId="77777777" w:rsidR="00A70F9C" w:rsidRPr="00062BE4" w:rsidRDefault="00A70F9C" w:rsidP="00197D8F">
      <w:pPr>
        <w:pStyle w:val="Prrafodelista"/>
        <w:numPr>
          <w:ilvl w:val="1"/>
          <w:numId w:val="9"/>
        </w:numPr>
        <w:spacing w:after="240"/>
        <w:ind w:left="1134"/>
        <w:rPr>
          <w:rFonts w:cs="Arial"/>
        </w:rPr>
      </w:pPr>
      <w:r w:rsidRPr="00062BE4">
        <w:rPr>
          <w:rFonts w:cs="Arial"/>
        </w:rPr>
        <w:t>Etiquetado</w:t>
      </w:r>
      <w:r w:rsidR="00E02526" w:rsidRPr="00062BE4">
        <w:rPr>
          <w:rFonts w:cs="Arial"/>
        </w:rPr>
        <w:t>: no aplica etiquetado.</w:t>
      </w:r>
    </w:p>
    <w:p w14:paraId="6081D9B4" w14:textId="77777777" w:rsidR="00A70F9C" w:rsidRPr="00062BE4" w:rsidRDefault="00A70F9C" w:rsidP="00197D8F">
      <w:pPr>
        <w:pStyle w:val="Prrafodelista"/>
        <w:numPr>
          <w:ilvl w:val="1"/>
          <w:numId w:val="9"/>
        </w:numPr>
        <w:spacing w:after="240"/>
        <w:ind w:left="1134"/>
        <w:rPr>
          <w:rFonts w:cs="Arial"/>
        </w:rPr>
      </w:pPr>
      <w:r w:rsidRPr="00062BE4">
        <w:rPr>
          <w:rFonts w:cs="Arial"/>
        </w:rPr>
        <w:t>Comunicación al cliente</w:t>
      </w:r>
      <w:r w:rsidR="00E02526" w:rsidRPr="00062BE4">
        <w:rPr>
          <w:rFonts w:cs="Arial"/>
        </w:rPr>
        <w:t>: por medio de los meseros de los restaurantes.</w:t>
      </w:r>
    </w:p>
    <w:p w14:paraId="7089C5D3" w14:textId="77777777" w:rsidR="00A70F9C" w:rsidRPr="00062BE4" w:rsidRDefault="00A70F9C" w:rsidP="00197D8F">
      <w:pPr>
        <w:pStyle w:val="Ttulo1"/>
        <w:numPr>
          <w:ilvl w:val="0"/>
          <w:numId w:val="9"/>
        </w:numPr>
        <w:spacing w:before="0" w:after="240"/>
        <w:rPr>
          <w:rFonts w:asciiTheme="minorHAnsi" w:hAnsiTheme="minorHAnsi"/>
          <w:color w:val="auto"/>
          <w:sz w:val="22"/>
          <w:szCs w:val="22"/>
        </w:rPr>
      </w:pPr>
      <w:bookmarkStart w:id="28" w:name="_Toc468439055"/>
      <w:r w:rsidRPr="00062BE4">
        <w:rPr>
          <w:rFonts w:asciiTheme="minorHAnsi" w:hAnsiTheme="minorHAnsi"/>
          <w:color w:val="auto"/>
          <w:sz w:val="22"/>
          <w:szCs w:val="22"/>
        </w:rPr>
        <w:t>Toma de conciencia y responsabilidades</w:t>
      </w:r>
      <w:bookmarkEnd w:id="28"/>
    </w:p>
    <w:p w14:paraId="70771E05" w14:textId="77777777" w:rsidR="00E02526" w:rsidRPr="00062BE4" w:rsidRDefault="00A70F9C" w:rsidP="00197D8F">
      <w:pPr>
        <w:pStyle w:val="Prrafodelista"/>
        <w:numPr>
          <w:ilvl w:val="1"/>
          <w:numId w:val="9"/>
        </w:numPr>
        <w:spacing w:after="240"/>
        <w:ind w:left="1134"/>
        <w:rPr>
          <w:rFonts w:cs="Arial"/>
        </w:rPr>
      </w:pPr>
      <w:r w:rsidRPr="00062BE4">
        <w:rPr>
          <w:rFonts w:cs="Arial"/>
        </w:rPr>
        <w:t xml:space="preserve">Toma de conciencia y </w:t>
      </w:r>
      <w:r w:rsidR="00F83D30" w:rsidRPr="00062BE4">
        <w:rPr>
          <w:rFonts w:cs="Arial"/>
        </w:rPr>
        <w:t>responsabilidades</w:t>
      </w:r>
    </w:p>
    <w:tbl>
      <w:tblPr>
        <w:tblStyle w:val="Tablaconcuadrcula"/>
        <w:tblW w:w="8293" w:type="dxa"/>
        <w:jc w:val="center"/>
        <w:tblLook w:val="04A0" w:firstRow="1" w:lastRow="0" w:firstColumn="1" w:lastColumn="0" w:noHBand="0" w:noVBand="1"/>
      </w:tblPr>
      <w:tblGrid>
        <w:gridCol w:w="2198"/>
        <w:gridCol w:w="6095"/>
      </w:tblGrid>
      <w:tr w:rsidR="00E02526" w:rsidRPr="00062BE4" w14:paraId="38BBFC62" w14:textId="77777777" w:rsidTr="00E02526">
        <w:trPr>
          <w:jc w:val="center"/>
        </w:trPr>
        <w:tc>
          <w:tcPr>
            <w:tcW w:w="2198" w:type="dxa"/>
          </w:tcPr>
          <w:p w14:paraId="24C79516" w14:textId="77777777" w:rsidR="00E02526" w:rsidRPr="00062BE4" w:rsidRDefault="00E02526" w:rsidP="005723BA">
            <w:pPr>
              <w:jc w:val="center"/>
              <w:rPr>
                <w:rFonts w:cs="Arial"/>
                <w:b/>
              </w:rPr>
            </w:pPr>
            <w:r w:rsidRPr="00062BE4">
              <w:rPr>
                <w:rFonts w:cs="Arial"/>
                <w:b/>
              </w:rPr>
              <w:t>Puesto</w:t>
            </w:r>
          </w:p>
        </w:tc>
        <w:tc>
          <w:tcPr>
            <w:tcW w:w="6095" w:type="dxa"/>
          </w:tcPr>
          <w:p w14:paraId="17AF3CCB" w14:textId="77777777" w:rsidR="00E02526" w:rsidRPr="00062BE4" w:rsidRDefault="00E02526" w:rsidP="005723BA">
            <w:pPr>
              <w:jc w:val="center"/>
              <w:rPr>
                <w:rFonts w:cs="Arial"/>
                <w:b/>
              </w:rPr>
            </w:pPr>
            <w:r w:rsidRPr="00062BE4">
              <w:rPr>
                <w:rFonts w:cs="Arial"/>
                <w:b/>
              </w:rPr>
              <w:t>Responsabilidad</w:t>
            </w:r>
          </w:p>
        </w:tc>
      </w:tr>
      <w:tr w:rsidR="00E02526" w:rsidRPr="00062BE4" w14:paraId="40DC1A26" w14:textId="77777777" w:rsidTr="00E02526">
        <w:trPr>
          <w:jc w:val="center"/>
        </w:trPr>
        <w:tc>
          <w:tcPr>
            <w:tcW w:w="2198" w:type="dxa"/>
          </w:tcPr>
          <w:p w14:paraId="1ECDFDC4" w14:textId="77777777" w:rsidR="00E02526" w:rsidRPr="00062BE4" w:rsidRDefault="00E02526" w:rsidP="005723BA">
            <w:pPr>
              <w:rPr>
                <w:rFonts w:cs="Arial"/>
              </w:rPr>
            </w:pPr>
            <w:r w:rsidRPr="00062BE4">
              <w:rPr>
                <w:rFonts w:cs="Arial"/>
              </w:rPr>
              <w:t>Chef</w:t>
            </w:r>
          </w:p>
        </w:tc>
        <w:tc>
          <w:tcPr>
            <w:tcW w:w="6095" w:type="dxa"/>
          </w:tcPr>
          <w:p w14:paraId="5F8D0A97" w14:textId="77777777" w:rsidR="00E02526" w:rsidRPr="00062BE4" w:rsidRDefault="00E02526" w:rsidP="005723BA">
            <w:pPr>
              <w:rPr>
                <w:rFonts w:cs="Arial"/>
              </w:rPr>
            </w:pPr>
            <w:r w:rsidRPr="00062BE4">
              <w:rPr>
                <w:rFonts w:cs="Arial"/>
              </w:rPr>
              <w:t>Velar por el cumplimiento de todos los procesos y programas del Sistema de Inocuidad.</w:t>
            </w:r>
          </w:p>
        </w:tc>
      </w:tr>
      <w:tr w:rsidR="00E02526" w:rsidRPr="00062BE4" w14:paraId="1F78342F" w14:textId="77777777" w:rsidTr="00E02526">
        <w:trPr>
          <w:jc w:val="center"/>
        </w:trPr>
        <w:tc>
          <w:tcPr>
            <w:tcW w:w="2198" w:type="dxa"/>
          </w:tcPr>
          <w:p w14:paraId="56E3EEBB" w14:textId="77777777" w:rsidR="00E02526" w:rsidRPr="00062BE4" w:rsidRDefault="00E02526" w:rsidP="005723BA">
            <w:pPr>
              <w:rPr>
                <w:rFonts w:cs="Arial"/>
              </w:rPr>
            </w:pPr>
            <w:r w:rsidRPr="00062BE4">
              <w:rPr>
                <w:rFonts w:cs="Arial"/>
              </w:rPr>
              <w:t>Cocinero A</w:t>
            </w:r>
          </w:p>
        </w:tc>
        <w:tc>
          <w:tcPr>
            <w:tcW w:w="6095" w:type="dxa"/>
          </w:tcPr>
          <w:p w14:paraId="014A6E5A" w14:textId="77777777" w:rsidR="00E02526" w:rsidRPr="00062BE4" w:rsidRDefault="00E02526" w:rsidP="005723BA">
            <w:pPr>
              <w:rPr>
                <w:rFonts w:cs="Arial"/>
              </w:rPr>
            </w:pPr>
            <w:r w:rsidRPr="00062BE4">
              <w:rPr>
                <w:rFonts w:cs="Arial"/>
              </w:rPr>
              <w:t>Responsable de la verificación de las actividades establecidas.</w:t>
            </w:r>
          </w:p>
        </w:tc>
      </w:tr>
      <w:tr w:rsidR="00E02526" w:rsidRPr="00062BE4" w14:paraId="42142C7D" w14:textId="77777777" w:rsidTr="00E02526">
        <w:trPr>
          <w:jc w:val="center"/>
        </w:trPr>
        <w:tc>
          <w:tcPr>
            <w:tcW w:w="2198" w:type="dxa"/>
          </w:tcPr>
          <w:p w14:paraId="6176BF79" w14:textId="77777777" w:rsidR="00E02526" w:rsidRPr="00062BE4" w:rsidRDefault="00E02526" w:rsidP="005723BA">
            <w:pPr>
              <w:rPr>
                <w:rFonts w:cs="Arial"/>
              </w:rPr>
            </w:pPr>
            <w:r w:rsidRPr="00062BE4">
              <w:rPr>
                <w:rFonts w:cs="Arial"/>
              </w:rPr>
              <w:t>Ayudantes de cocina</w:t>
            </w:r>
          </w:p>
        </w:tc>
        <w:tc>
          <w:tcPr>
            <w:tcW w:w="6095" w:type="dxa"/>
          </w:tcPr>
          <w:p w14:paraId="239C667A" w14:textId="77777777" w:rsidR="00E02526" w:rsidRPr="00062BE4" w:rsidRDefault="00E02526" w:rsidP="005723BA">
            <w:pPr>
              <w:rPr>
                <w:rFonts w:cs="Arial"/>
              </w:rPr>
            </w:pPr>
            <w:r w:rsidRPr="00062BE4">
              <w:rPr>
                <w:rFonts w:cs="Arial"/>
              </w:rPr>
              <w:t>Responsables del monitoreo de sus actividades.</w:t>
            </w:r>
          </w:p>
        </w:tc>
      </w:tr>
      <w:tr w:rsidR="00E02526" w:rsidRPr="00062BE4" w14:paraId="6261DA77" w14:textId="77777777" w:rsidTr="00E02526">
        <w:trPr>
          <w:jc w:val="center"/>
        </w:trPr>
        <w:tc>
          <w:tcPr>
            <w:tcW w:w="2198" w:type="dxa"/>
          </w:tcPr>
          <w:p w14:paraId="1AFB8CE8" w14:textId="77777777" w:rsidR="00E02526" w:rsidRPr="00062BE4" w:rsidRDefault="00E02526" w:rsidP="005723BA">
            <w:pPr>
              <w:rPr>
                <w:rFonts w:cs="Arial"/>
              </w:rPr>
            </w:pPr>
            <w:r w:rsidRPr="00062BE4">
              <w:rPr>
                <w:rFonts w:cs="Arial"/>
              </w:rPr>
              <w:t>Meseros</w:t>
            </w:r>
          </w:p>
        </w:tc>
        <w:tc>
          <w:tcPr>
            <w:tcW w:w="6095" w:type="dxa"/>
          </w:tcPr>
          <w:p w14:paraId="3F595D6C" w14:textId="77777777" w:rsidR="00E02526" w:rsidRPr="00062BE4" w:rsidRDefault="00E02526" w:rsidP="005723BA">
            <w:pPr>
              <w:rPr>
                <w:rFonts w:cs="Arial"/>
              </w:rPr>
            </w:pPr>
            <w:r w:rsidRPr="00062BE4">
              <w:rPr>
                <w:rFonts w:cs="Arial"/>
              </w:rPr>
              <w:t>Comunicación entre los clientes y la cocina, amplio conocimiento de los platos.</w:t>
            </w:r>
          </w:p>
        </w:tc>
      </w:tr>
      <w:tr w:rsidR="00E02526" w:rsidRPr="00062BE4" w14:paraId="294144AF" w14:textId="77777777" w:rsidTr="00E02526">
        <w:trPr>
          <w:jc w:val="center"/>
        </w:trPr>
        <w:tc>
          <w:tcPr>
            <w:tcW w:w="2198" w:type="dxa"/>
          </w:tcPr>
          <w:p w14:paraId="5F06E617" w14:textId="77777777" w:rsidR="00E02526" w:rsidRPr="00062BE4" w:rsidRDefault="00E02526" w:rsidP="005723BA">
            <w:pPr>
              <w:rPr>
                <w:rFonts w:cs="Arial"/>
              </w:rPr>
            </w:pPr>
            <w:r w:rsidRPr="00062BE4">
              <w:rPr>
                <w:rFonts w:cs="Arial"/>
              </w:rPr>
              <w:t>Equipo de Calidad</w:t>
            </w:r>
          </w:p>
        </w:tc>
        <w:tc>
          <w:tcPr>
            <w:tcW w:w="6095" w:type="dxa"/>
          </w:tcPr>
          <w:p w14:paraId="26B5D88C" w14:textId="77777777" w:rsidR="00E02526" w:rsidRPr="00062BE4" w:rsidRDefault="00E02526" w:rsidP="005723BA">
            <w:pPr>
              <w:rPr>
                <w:rFonts w:cs="Arial"/>
              </w:rPr>
            </w:pPr>
            <w:r w:rsidRPr="00062BE4">
              <w:rPr>
                <w:rFonts w:cs="Arial"/>
              </w:rPr>
              <w:t>Responsables de verificar el cumplimiento de los procesos y programas, capacitación del personal y actualización de la documentación</w:t>
            </w:r>
          </w:p>
        </w:tc>
      </w:tr>
    </w:tbl>
    <w:p w14:paraId="47F4AE89" w14:textId="77777777" w:rsidR="00E02526" w:rsidRDefault="00E02526" w:rsidP="00197D8F">
      <w:pPr>
        <w:spacing w:after="240"/>
        <w:ind w:left="774"/>
        <w:rPr>
          <w:rFonts w:cs="Arial"/>
        </w:rPr>
      </w:pPr>
    </w:p>
    <w:p w14:paraId="10D8AA1E" w14:textId="77777777" w:rsidR="005723BA" w:rsidRPr="00062BE4" w:rsidRDefault="005723BA" w:rsidP="00197D8F">
      <w:pPr>
        <w:spacing w:after="240"/>
        <w:ind w:left="774"/>
        <w:rPr>
          <w:rFonts w:cs="Arial"/>
        </w:rPr>
      </w:pPr>
    </w:p>
    <w:p w14:paraId="63030D66" w14:textId="77777777" w:rsidR="00A70F9C" w:rsidRPr="00062BE4" w:rsidRDefault="00A70F9C" w:rsidP="00197D8F">
      <w:pPr>
        <w:pStyle w:val="Prrafodelista"/>
        <w:numPr>
          <w:ilvl w:val="1"/>
          <w:numId w:val="9"/>
        </w:numPr>
        <w:spacing w:after="240"/>
        <w:ind w:left="1134"/>
        <w:jc w:val="both"/>
        <w:rPr>
          <w:rFonts w:cs="Arial"/>
        </w:rPr>
      </w:pPr>
      <w:r w:rsidRPr="00062BE4">
        <w:rPr>
          <w:rFonts w:cs="Arial"/>
        </w:rPr>
        <w:t>Programas de formación</w:t>
      </w:r>
      <w:r w:rsidR="00E02526" w:rsidRPr="00062BE4">
        <w:rPr>
          <w:rFonts w:cs="Arial"/>
        </w:rPr>
        <w:t>: de acuerdo a PG-CC-02_Programa de capacitaciones</w:t>
      </w:r>
    </w:p>
    <w:p w14:paraId="0725ED5B" w14:textId="77777777" w:rsidR="00A302A3" w:rsidRPr="00062BE4" w:rsidRDefault="00A70F9C" w:rsidP="00197D8F">
      <w:pPr>
        <w:pStyle w:val="Prrafodelista"/>
        <w:numPr>
          <w:ilvl w:val="1"/>
          <w:numId w:val="9"/>
        </w:numPr>
        <w:spacing w:after="240"/>
        <w:ind w:left="1134"/>
        <w:jc w:val="both"/>
        <w:rPr>
          <w:rFonts w:cs="Arial"/>
        </w:rPr>
      </w:pPr>
      <w:r w:rsidRPr="00062BE4">
        <w:rPr>
          <w:rFonts w:cs="Arial"/>
        </w:rPr>
        <w:lastRenderedPageBreak/>
        <w:t>Seguimiento</w:t>
      </w:r>
      <w:r w:rsidR="00E02526" w:rsidRPr="00062BE4">
        <w:rPr>
          <w:rFonts w:cs="Arial"/>
        </w:rPr>
        <w:t xml:space="preserve">: </w:t>
      </w:r>
    </w:p>
    <w:p w14:paraId="550F73BB" w14:textId="77777777" w:rsidR="00A70F9C" w:rsidRPr="00062BE4" w:rsidRDefault="00A302A3" w:rsidP="00A302A3">
      <w:pPr>
        <w:pStyle w:val="Prrafodelista"/>
        <w:numPr>
          <w:ilvl w:val="2"/>
          <w:numId w:val="9"/>
        </w:numPr>
        <w:spacing w:after="240"/>
        <w:ind w:left="1418" w:hanging="284"/>
        <w:jc w:val="both"/>
        <w:rPr>
          <w:rFonts w:cs="Arial"/>
        </w:rPr>
      </w:pPr>
      <w:r w:rsidRPr="00062BE4">
        <w:rPr>
          <w:rFonts w:cs="Arial"/>
        </w:rPr>
        <w:t>Inspecciones mensuales documentadas por medio de la aplicación de la herramienta RG-IA-07_Inspección de Cocina y Restaurante, de la misma se desprenderán hallazgos y su respectivo plan de acciones correctivas y preventivas.</w:t>
      </w:r>
    </w:p>
    <w:p w14:paraId="4CD7A533" w14:textId="77777777" w:rsidR="00A302A3" w:rsidRPr="00062BE4" w:rsidRDefault="00A302A3" w:rsidP="00A302A3">
      <w:pPr>
        <w:pStyle w:val="Prrafodelista"/>
        <w:numPr>
          <w:ilvl w:val="2"/>
          <w:numId w:val="9"/>
        </w:numPr>
        <w:spacing w:after="240"/>
        <w:ind w:left="1418" w:hanging="284"/>
        <w:jc w:val="both"/>
        <w:rPr>
          <w:rFonts w:cs="Arial"/>
        </w:rPr>
      </w:pPr>
      <w:r w:rsidRPr="00062BE4">
        <w:rPr>
          <w:rFonts w:cs="Arial"/>
        </w:rPr>
        <w:t>Se podrán utilizar otros medios para inspecciones o auditorias contratando personal relacionado en materia de inocuidad.</w:t>
      </w:r>
    </w:p>
    <w:p w14:paraId="07E96E52" w14:textId="77777777" w:rsidR="00A70F9C" w:rsidRPr="00062BE4" w:rsidRDefault="00A70F9C" w:rsidP="00197D8F">
      <w:pPr>
        <w:pStyle w:val="Prrafodelista"/>
        <w:numPr>
          <w:ilvl w:val="1"/>
          <w:numId w:val="9"/>
        </w:numPr>
        <w:spacing w:after="240"/>
        <w:ind w:left="1134"/>
        <w:jc w:val="both"/>
        <w:rPr>
          <w:rFonts w:cs="Arial"/>
        </w:rPr>
      </w:pPr>
      <w:r w:rsidRPr="00062BE4">
        <w:rPr>
          <w:rFonts w:cs="Arial"/>
        </w:rPr>
        <w:t>Actualización de los conocimientos</w:t>
      </w:r>
      <w:r w:rsidR="00E02526" w:rsidRPr="00062BE4">
        <w:rPr>
          <w:rFonts w:cs="Arial"/>
        </w:rPr>
        <w:t xml:space="preserve">: </w:t>
      </w:r>
    </w:p>
    <w:p w14:paraId="2139FCA2" w14:textId="77777777" w:rsidR="00E02526" w:rsidRDefault="00E02526" w:rsidP="005723BA">
      <w:pPr>
        <w:pStyle w:val="Prrafodelista"/>
        <w:numPr>
          <w:ilvl w:val="2"/>
          <w:numId w:val="22"/>
        </w:numPr>
        <w:spacing w:after="240"/>
        <w:ind w:left="1418" w:hanging="250"/>
        <w:jc w:val="both"/>
        <w:rPr>
          <w:rFonts w:cs="Arial"/>
        </w:rPr>
      </w:pPr>
      <w:r w:rsidRPr="00062BE4">
        <w:rPr>
          <w:rFonts w:cs="Arial"/>
        </w:rPr>
        <w:t xml:space="preserve">Personal relacionado dentro de la empresa: capacitaciones a cargo del departamento de </w:t>
      </w:r>
      <w:r w:rsidR="00625B9C" w:rsidRPr="00062BE4">
        <w:rPr>
          <w:rFonts w:cs="Arial"/>
        </w:rPr>
        <w:t>calidad,</w:t>
      </w:r>
      <w:r w:rsidR="00A302A3" w:rsidRPr="00062BE4">
        <w:rPr>
          <w:rFonts w:cs="Arial"/>
        </w:rPr>
        <w:t xml:space="preserve"> así como de asesores externos.</w:t>
      </w:r>
    </w:p>
    <w:p w14:paraId="489D9936" w14:textId="77777777" w:rsidR="00625B9C" w:rsidRPr="00625B9C" w:rsidRDefault="00625B9C" w:rsidP="00625B9C">
      <w:pPr>
        <w:spacing w:after="240"/>
        <w:jc w:val="both"/>
        <w:rPr>
          <w:rFonts w:cs="Arial"/>
        </w:rPr>
      </w:pPr>
    </w:p>
    <w:tbl>
      <w:tblPr>
        <w:tblW w:w="113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
        <w:gridCol w:w="1064"/>
        <w:gridCol w:w="480"/>
        <w:gridCol w:w="7741"/>
        <w:gridCol w:w="993"/>
      </w:tblGrid>
      <w:tr w:rsidR="00625B9C" w:rsidRPr="005F3949" w14:paraId="24CEC644" w14:textId="77777777" w:rsidTr="005648FE">
        <w:trPr>
          <w:jc w:val="center"/>
        </w:trPr>
        <w:tc>
          <w:tcPr>
            <w:tcW w:w="2127" w:type="dxa"/>
            <w:gridSpan w:val="2"/>
            <w:shd w:val="clear" w:color="auto" w:fill="auto"/>
            <w:vAlign w:val="center"/>
          </w:tcPr>
          <w:p w14:paraId="610B7598" w14:textId="77777777" w:rsidR="00625B9C" w:rsidRPr="005F3949" w:rsidRDefault="00625B9C" w:rsidP="005648FE">
            <w:pPr>
              <w:spacing w:after="0" w:line="360" w:lineRule="auto"/>
              <w:jc w:val="center"/>
              <w:rPr>
                <w:b/>
              </w:rPr>
            </w:pPr>
            <w:r w:rsidRPr="005F3949">
              <w:rPr>
                <w:b/>
              </w:rPr>
              <w:t>Versión documento</w:t>
            </w:r>
          </w:p>
        </w:tc>
        <w:tc>
          <w:tcPr>
            <w:tcW w:w="8221" w:type="dxa"/>
            <w:gridSpan w:val="2"/>
            <w:shd w:val="clear" w:color="auto" w:fill="auto"/>
            <w:vAlign w:val="center"/>
          </w:tcPr>
          <w:p w14:paraId="0FAB4547" w14:textId="77777777" w:rsidR="00625B9C" w:rsidRPr="005F3949" w:rsidRDefault="00625B9C" w:rsidP="005648FE">
            <w:pPr>
              <w:spacing w:after="0" w:line="360" w:lineRule="auto"/>
              <w:jc w:val="center"/>
              <w:rPr>
                <w:b/>
              </w:rPr>
            </w:pPr>
            <w:r w:rsidRPr="005F3949">
              <w:rPr>
                <w:b/>
              </w:rPr>
              <w:t>Cambios</w:t>
            </w:r>
          </w:p>
        </w:tc>
        <w:tc>
          <w:tcPr>
            <w:tcW w:w="993" w:type="dxa"/>
            <w:vMerge w:val="restart"/>
            <w:shd w:val="clear" w:color="auto" w:fill="auto"/>
            <w:vAlign w:val="center"/>
          </w:tcPr>
          <w:p w14:paraId="388D6E57" w14:textId="77777777" w:rsidR="00625B9C" w:rsidRPr="005F3949" w:rsidRDefault="00625B9C" w:rsidP="005648FE">
            <w:pPr>
              <w:spacing w:after="0" w:line="360" w:lineRule="auto"/>
              <w:jc w:val="center"/>
              <w:rPr>
                <w:b/>
              </w:rPr>
            </w:pPr>
            <w:r w:rsidRPr="005F3949">
              <w:rPr>
                <w:b/>
              </w:rPr>
              <w:t>Fecha</w:t>
            </w:r>
          </w:p>
        </w:tc>
      </w:tr>
      <w:tr w:rsidR="00625B9C" w:rsidRPr="005F3949" w14:paraId="102F9CB6" w14:textId="77777777" w:rsidTr="005648FE">
        <w:trPr>
          <w:trHeight w:val="412"/>
          <w:jc w:val="center"/>
        </w:trPr>
        <w:tc>
          <w:tcPr>
            <w:tcW w:w="1063" w:type="dxa"/>
            <w:shd w:val="clear" w:color="auto" w:fill="auto"/>
            <w:vAlign w:val="center"/>
          </w:tcPr>
          <w:p w14:paraId="2B98DD32" w14:textId="77777777" w:rsidR="00625B9C" w:rsidRPr="005F3949" w:rsidRDefault="00625B9C" w:rsidP="005648FE">
            <w:pPr>
              <w:spacing w:after="0" w:line="360" w:lineRule="auto"/>
              <w:jc w:val="center"/>
              <w:rPr>
                <w:b/>
              </w:rPr>
            </w:pPr>
            <w:r w:rsidRPr="005F3949">
              <w:rPr>
                <w:b/>
              </w:rPr>
              <w:t>Obsoleto</w:t>
            </w:r>
          </w:p>
        </w:tc>
        <w:tc>
          <w:tcPr>
            <w:tcW w:w="1064" w:type="dxa"/>
            <w:shd w:val="clear" w:color="auto" w:fill="auto"/>
            <w:vAlign w:val="center"/>
          </w:tcPr>
          <w:p w14:paraId="226A8D60" w14:textId="77777777" w:rsidR="00625B9C" w:rsidRPr="005F3949" w:rsidRDefault="00625B9C" w:rsidP="005648FE">
            <w:pPr>
              <w:spacing w:after="0" w:line="360" w:lineRule="auto"/>
              <w:jc w:val="center"/>
              <w:rPr>
                <w:b/>
              </w:rPr>
            </w:pPr>
            <w:r w:rsidRPr="005F3949">
              <w:rPr>
                <w:b/>
              </w:rPr>
              <w:t>Actual</w:t>
            </w:r>
          </w:p>
        </w:tc>
        <w:tc>
          <w:tcPr>
            <w:tcW w:w="480" w:type="dxa"/>
            <w:shd w:val="clear" w:color="auto" w:fill="auto"/>
            <w:vAlign w:val="center"/>
          </w:tcPr>
          <w:p w14:paraId="6CBE56EB" w14:textId="77777777" w:rsidR="00625B9C" w:rsidRPr="005F3949" w:rsidRDefault="00625B9C" w:rsidP="005648FE">
            <w:pPr>
              <w:spacing w:after="0" w:line="360" w:lineRule="auto"/>
              <w:jc w:val="center"/>
              <w:rPr>
                <w:b/>
              </w:rPr>
            </w:pPr>
            <w:r w:rsidRPr="005F3949">
              <w:rPr>
                <w:b/>
              </w:rPr>
              <w:t>N°</w:t>
            </w:r>
          </w:p>
        </w:tc>
        <w:tc>
          <w:tcPr>
            <w:tcW w:w="7741" w:type="dxa"/>
            <w:shd w:val="clear" w:color="auto" w:fill="auto"/>
            <w:vAlign w:val="center"/>
          </w:tcPr>
          <w:p w14:paraId="5D19544E" w14:textId="77777777" w:rsidR="00625B9C" w:rsidRPr="005F3949" w:rsidRDefault="00625B9C" w:rsidP="005648FE">
            <w:pPr>
              <w:spacing w:after="0" w:line="360" w:lineRule="auto"/>
              <w:jc w:val="center"/>
              <w:rPr>
                <w:b/>
              </w:rPr>
            </w:pPr>
            <w:r w:rsidRPr="005F3949">
              <w:rPr>
                <w:b/>
              </w:rPr>
              <w:t>Descripción</w:t>
            </w:r>
          </w:p>
        </w:tc>
        <w:tc>
          <w:tcPr>
            <w:tcW w:w="993" w:type="dxa"/>
            <w:vMerge/>
            <w:shd w:val="clear" w:color="auto" w:fill="auto"/>
            <w:vAlign w:val="center"/>
          </w:tcPr>
          <w:p w14:paraId="2FC41392" w14:textId="77777777" w:rsidR="00625B9C" w:rsidRPr="005F3949" w:rsidRDefault="00625B9C" w:rsidP="005648FE">
            <w:pPr>
              <w:spacing w:after="0" w:line="360" w:lineRule="auto"/>
              <w:jc w:val="center"/>
              <w:rPr>
                <w:b/>
              </w:rPr>
            </w:pPr>
          </w:p>
        </w:tc>
      </w:tr>
    </w:tbl>
    <w:p w14:paraId="0D9BAF56" w14:textId="77777777" w:rsidR="00625B9C" w:rsidRPr="00625B9C" w:rsidRDefault="00625B9C" w:rsidP="00625B9C">
      <w:pPr>
        <w:spacing w:after="240"/>
        <w:jc w:val="both"/>
        <w:rPr>
          <w:rFonts w:cs="Arial"/>
        </w:rPr>
      </w:pPr>
    </w:p>
    <w:p w14:paraId="28A23914" w14:textId="77777777" w:rsidR="00A70F9C" w:rsidRPr="00062BE4" w:rsidRDefault="00A70F9C" w:rsidP="00197D8F">
      <w:pPr>
        <w:spacing w:after="240"/>
        <w:rPr>
          <w:rFonts w:cs="Arial"/>
        </w:rPr>
      </w:pPr>
    </w:p>
    <w:sectPr w:rsidR="00A70F9C" w:rsidRPr="00062BE4" w:rsidSect="00134E2D">
      <w:headerReference w:type="default" r:id="rId16"/>
      <w:footerReference w:type="default" r:id="rId17"/>
      <w:pgSz w:w="12240" w:h="15840"/>
      <w:pgMar w:top="1992" w:right="1701" w:bottom="1417" w:left="1701" w:header="426" w:footer="29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D665C" w14:textId="77777777" w:rsidR="007D636E" w:rsidRDefault="007D636E" w:rsidP="00F50239">
      <w:pPr>
        <w:spacing w:after="0" w:line="240" w:lineRule="auto"/>
      </w:pPr>
      <w:r>
        <w:separator/>
      </w:r>
    </w:p>
  </w:endnote>
  <w:endnote w:type="continuationSeparator" w:id="0">
    <w:p w14:paraId="1254009C" w14:textId="77777777" w:rsidR="007D636E" w:rsidRDefault="007D636E" w:rsidP="00F5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egrit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2942"/>
      <w:gridCol w:w="2943"/>
      <w:gridCol w:w="2943"/>
    </w:tblGrid>
    <w:tr w:rsidR="005648FE" w:rsidRPr="00134E2D" w14:paraId="1C8F156A" w14:textId="77777777" w:rsidTr="00E769FD">
      <w:tc>
        <w:tcPr>
          <w:tcW w:w="2942" w:type="dxa"/>
        </w:tcPr>
        <w:p w14:paraId="457A6AE8" w14:textId="77777777" w:rsidR="005648FE" w:rsidRPr="00134E2D" w:rsidRDefault="005648FE" w:rsidP="00E769FD">
          <w:pPr>
            <w:pStyle w:val="Piedepgina"/>
            <w:jc w:val="center"/>
            <w:rPr>
              <w:sz w:val="20"/>
            </w:rPr>
          </w:pPr>
          <w:r w:rsidRPr="00134E2D">
            <w:rPr>
              <w:sz w:val="20"/>
            </w:rPr>
            <w:t>Elaborado por:</w:t>
          </w:r>
        </w:p>
        <w:p w14:paraId="0464260B" w14:textId="77777777" w:rsidR="005648FE" w:rsidRPr="00134E2D" w:rsidRDefault="005648FE" w:rsidP="00E769FD">
          <w:pPr>
            <w:pStyle w:val="Piedepgina"/>
            <w:jc w:val="center"/>
            <w:rPr>
              <w:sz w:val="20"/>
            </w:rPr>
          </w:pPr>
          <w:r w:rsidRPr="00134E2D">
            <w:rPr>
              <w:sz w:val="20"/>
            </w:rPr>
            <w:t>Luis Diego Ocampo Álvarez</w:t>
          </w:r>
        </w:p>
        <w:p w14:paraId="11142CB8" w14:textId="77777777" w:rsidR="005648FE" w:rsidRPr="00134E2D" w:rsidRDefault="005648FE" w:rsidP="00E769FD">
          <w:pPr>
            <w:pStyle w:val="Piedepgina"/>
            <w:jc w:val="center"/>
            <w:rPr>
              <w:sz w:val="20"/>
            </w:rPr>
          </w:pPr>
          <w:r w:rsidRPr="00134E2D">
            <w:rPr>
              <w:sz w:val="20"/>
            </w:rPr>
            <w:t>ASGASO S.A.</w:t>
          </w:r>
        </w:p>
      </w:tc>
      <w:tc>
        <w:tcPr>
          <w:tcW w:w="2943" w:type="dxa"/>
        </w:tcPr>
        <w:p w14:paraId="4E045593" w14:textId="77777777" w:rsidR="005648FE" w:rsidRPr="00134E2D" w:rsidRDefault="005648FE" w:rsidP="00E769FD">
          <w:pPr>
            <w:pStyle w:val="Piedepgina"/>
            <w:jc w:val="center"/>
            <w:rPr>
              <w:sz w:val="20"/>
            </w:rPr>
          </w:pPr>
          <w:r w:rsidRPr="00134E2D">
            <w:rPr>
              <w:sz w:val="20"/>
            </w:rPr>
            <w:t>Revisado por:</w:t>
          </w:r>
        </w:p>
        <w:p w14:paraId="1753D43A" w14:textId="77777777" w:rsidR="005648FE" w:rsidRPr="00134E2D" w:rsidRDefault="005648FE" w:rsidP="00E769FD">
          <w:pPr>
            <w:pStyle w:val="Piedepgina"/>
            <w:jc w:val="center"/>
            <w:rPr>
              <w:sz w:val="20"/>
            </w:rPr>
          </w:pPr>
          <w:r w:rsidRPr="00134E2D">
            <w:rPr>
              <w:sz w:val="20"/>
            </w:rPr>
            <w:t>Greivin Arredondo</w:t>
          </w:r>
        </w:p>
        <w:p w14:paraId="06017729" w14:textId="77777777" w:rsidR="005648FE" w:rsidRPr="00134E2D" w:rsidRDefault="005648FE" w:rsidP="00E769FD">
          <w:pPr>
            <w:pStyle w:val="Piedepgina"/>
            <w:jc w:val="center"/>
            <w:rPr>
              <w:sz w:val="20"/>
            </w:rPr>
          </w:pPr>
          <w:r w:rsidRPr="00134E2D">
            <w:rPr>
              <w:sz w:val="20"/>
            </w:rPr>
            <w:t>S.I.G.</w:t>
          </w:r>
        </w:p>
      </w:tc>
      <w:tc>
        <w:tcPr>
          <w:tcW w:w="2943" w:type="dxa"/>
        </w:tcPr>
        <w:p w14:paraId="01451B51" w14:textId="77777777" w:rsidR="005648FE" w:rsidRPr="00134E2D" w:rsidRDefault="005648FE" w:rsidP="00E769FD">
          <w:pPr>
            <w:pStyle w:val="Piedepgina"/>
            <w:jc w:val="center"/>
            <w:rPr>
              <w:sz w:val="20"/>
            </w:rPr>
          </w:pPr>
          <w:r w:rsidRPr="00134E2D">
            <w:rPr>
              <w:sz w:val="20"/>
            </w:rPr>
            <w:t>Autorizado por:</w:t>
          </w:r>
        </w:p>
        <w:p w14:paraId="5335A779" w14:textId="77777777" w:rsidR="005648FE" w:rsidRPr="00134E2D" w:rsidRDefault="005648FE" w:rsidP="00E769FD">
          <w:pPr>
            <w:pStyle w:val="Piedepgina"/>
            <w:jc w:val="center"/>
            <w:rPr>
              <w:sz w:val="20"/>
            </w:rPr>
          </w:pPr>
        </w:p>
        <w:p w14:paraId="4C66BDE0" w14:textId="77777777" w:rsidR="005648FE" w:rsidRPr="00134E2D" w:rsidRDefault="005648FE" w:rsidP="00E769FD">
          <w:pPr>
            <w:pStyle w:val="Piedepgina"/>
            <w:jc w:val="center"/>
            <w:rPr>
              <w:sz w:val="20"/>
            </w:rPr>
          </w:pPr>
          <w:r w:rsidRPr="00134E2D">
            <w:rPr>
              <w:sz w:val="20"/>
            </w:rPr>
            <w:t>Alta Dirección</w:t>
          </w:r>
        </w:p>
      </w:tc>
    </w:tr>
  </w:tbl>
  <w:p w14:paraId="38355195" w14:textId="77777777" w:rsidR="005648FE" w:rsidRDefault="005648FE">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39EFE" w14:textId="77777777" w:rsidR="007D636E" w:rsidRDefault="007D636E" w:rsidP="00F50239">
      <w:pPr>
        <w:spacing w:after="0" w:line="240" w:lineRule="auto"/>
      </w:pPr>
      <w:r>
        <w:separator/>
      </w:r>
    </w:p>
  </w:footnote>
  <w:footnote w:type="continuationSeparator" w:id="0">
    <w:p w14:paraId="6552AD37" w14:textId="77777777" w:rsidR="007D636E" w:rsidRDefault="007D636E" w:rsidP="00F5023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1"/>
      <w:gridCol w:w="5731"/>
      <w:gridCol w:w="1952"/>
      <w:gridCol w:w="1300"/>
    </w:tblGrid>
    <w:tr w:rsidR="005648FE" w:rsidRPr="00134E2D" w14:paraId="3FB7274F" w14:textId="77777777" w:rsidTr="00134E2D">
      <w:trPr>
        <w:trHeight w:val="298"/>
        <w:jc w:val="center"/>
      </w:trPr>
      <w:tc>
        <w:tcPr>
          <w:tcW w:w="1743" w:type="dxa"/>
          <w:vMerge w:val="restart"/>
          <w:shd w:val="clear" w:color="auto" w:fill="auto"/>
          <w:vAlign w:val="center"/>
        </w:tcPr>
        <w:p w14:paraId="5BB20739" w14:textId="77777777" w:rsidR="005648FE" w:rsidRPr="00134E2D" w:rsidRDefault="00134E2D" w:rsidP="00ED3D01">
          <w:pPr>
            <w:pStyle w:val="Encabezado"/>
            <w:spacing w:line="360" w:lineRule="auto"/>
            <w:rPr>
              <w:sz w:val="18"/>
              <w:szCs w:val="20"/>
              <w:highlight w:val="cyan"/>
            </w:rPr>
          </w:pPr>
          <w:r w:rsidRPr="00134E2D">
            <w:rPr>
              <w:noProof/>
              <w:sz w:val="18"/>
              <w:szCs w:val="20"/>
              <w:lang w:val="es-ES_tradnl" w:eastAsia="es-ES_tradnl"/>
            </w:rPr>
            <w:drawing>
              <wp:inline distT="0" distB="0" distL="0" distR="0" wp14:anchorId="1C2D42E7" wp14:editId="0F6C55E3">
                <wp:extent cx="1000205" cy="772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arenalsprings-01.jpg"/>
                        <pic:cNvPicPr/>
                      </pic:nvPicPr>
                      <pic:blipFill>
                        <a:blip r:embed="rId1">
                          <a:extLst>
                            <a:ext uri="{28A0092B-C50C-407E-A947-70E740481C1C}">
                              <a14:useLocalDpi xmlns:a14="http://schemas.microsoft.com/office/drawing/2010/main" val="0"/>
                            </a:ext>
                          </a:extLst>
                        </a:blip>
                        <a:stretch>
                          <a:fillRect/>
                        </a:stretch>
                      </pic:blipFill>
                      <pic:spPr>
                        <a:xfrm>
                          <a:off x="0" y="0"/>
                          <a:ext cx="1011573" cy="781629"/>
                        </a:xfrm>
                        <a:prstGeom prst="rect">
                          <a:avLst/>
                        </a:prstGeom>
                      </pic:spPr>
                    </pic:pic>
                  </a:graphicData>
                </a:graphic>
              </wp:inline>
            </w:drawing>
          </w:r>
        </w:p>
      </w:tc>
      <w:tc>
        <w:tcPr>
          <w:tcW w:w="5768" w:type="dxa"/>
          <w:shd w:val="clear" w:color="auto" w:fill="auto"/>
          <w:vAlign w:val="center"/>
        </w:tcPr>
        <w:p w14:paraId="57CBEECC" w14:textId="77777777" w:rsidR="005648FE" w:rsidRPr="00134E2D" w:rsidRDefault="005648FE" w:rsidP="00ED3D01">
          <w:pPr>
            <w:pStyle w:val="Encabezado"/>
            <w:spacing w:line="360" w:lineRule="auto"/>
            <w:jc w:val="center"/>
            <w:rPr>
              <w:sz w:val="18"/>
              <w:szCs w:val="20"/>
            </w:rPr>
          </w:pPr>
          <w:r w:rsidRPr="00134E2D">
            <w:rPr>
              <w:sz w:val="18"/>
              <w:szCs w:val="20"/>
            </w:rPr>
            <w:t>MANUAL</w:t>
          </w:r>
        </w:p>
      </w:tc>
      <w:tc>
        <w:tcPr>
          <w:tcW w:w="1959" w:type="dxa"/>
          <w:shd w:val="clear" w:color="auto" w:fill="auto"/>
          <w:vAlign w:val="center"/>
        </w:tcPr>
        <w:p w14:paraId="4594E0D3" w14:textId="77777777" w:rsidR="005648FE" w:rsidRPr="00134E2D" w:rsidRDefault="005648FE" w:rsidP="00ED3D01">
          <w:pPr>
            <w:pStyle w:val="Encabezado"/>
            <w:spacing w:line="360" w:lineRule="auto"/>
            <w:rPr>
              <w:sz w:val="18"/>
              <w:szCs w:val="20"/>
            </w:rPr>
          </w:pPr>
          <w:r w:rsidRPr="00134E2D">
            <w:rPr>
              <w:sz w:val="18"/>
              <w:szCs w:val="20"/>
            </w:rPr>
            <w:t xml:space="preserve"> Código:</w:t>
          </w:r>
        </w:p>
      </w:tc>
      <w:tc>
        <w:tcPr>
          <w:tcW w:w="1304" w:type="dxa"/>
          <w:shd w:val="clear" w:color="auto" w:fill="auto"/>
          <w:vAlign w:val="center"/>
        </w:tcPr>
        <w:p w14:paraId="7B81DAE3" w14:textId="77777777" w:rsidR="005648FE" w:rsidRPr="00134E2D" w:rsidRDefault="005648FE" w:rsidP="00ED3D01">
          <w:pPr>
            <w:pStyle w:val="Encabezado"/>
            <w:spacing w:line="360" w:lineRule="auto"/>
            <w:jc w:val="center"/>
            <w:rPr>
              <w:sz w:val="18"/>
              <w:szCs w:val="20"/>
            </w:rPr>
          </w:pPr>
          <w:r w:rsidRPr="00134E2D">
            <w:rPr>
              <w:sz w:val="18"/>
              <w:szCs w:val="20"/>
            </w:rPr>
            <w:t>MN-IA-01</w:t>
          </w:r>
        </w:p>
      </w:tc>
    </w:tr>
    <w:tr w:rsidR="005648FE" w:rsidRPr="00134E2D" w14:paraId="6946F3E2" w14:textId="77777777" w:rsidTr="00134E2D">
      <w:trPr>
        <w:trHeight w:val="319"/>
        <w:jc w:val="center"/>
      </w:trPr>
      <w:tc>
        <w:tcPr>
          <w:tcW w:w="1743" w:type="dxa"/>
          <w:vMerge/>
          <w:shd w:val="clear" w:color="auto" w:fill="auto"/>
          <w:vAlign w:val="center"/>
        </w:tcPr>
        <w:p w14:paraId="706BCA74" w14:textId="77777777" w:rsidR="005648FE" w:rsidRPr="00134E2D" w:rsidRDefault="005648FE" w:rsidP="00ED3D01">
          <w:pPr>
            <w:pStyle w:val="Encabezado"/>
            <w:spacing w:line="360" w:lineRule="auto"/>
            <w:rPr>
              <w:sz w:val="18"/>
              <w:szCs w:val="20"/>
              <w:highlight w:val="cyan"/>
            </w:rPr>
          </w:pPr>
        </w:p>
      </w:tc>
      <w:tc>
        <w:tcPr>
          <w:tcW w:w="5768" w:type="dxa"/>
          <w:vMerge w:val="restart"/>
          <w:shd w:val="clear" w:color="auto" w:fill="auto"/>
          <w:vAlign w:val="center"/>
        </w:tcPr>
        <w:p w14:paraId="7242AC4A" w14:textId="77777777" w:rsidR="005648FE" w:rsidRPr="00134E2D" w:rsidRDefault="005648FE" w:rsidP="00134E2D">
          <w:pPr>
            <w:pStyle w:val="Encabezado"/>
            <w:spacing w:line="360" w:lineRule="auto"/>
            <w:jc w:val="center"/>
            <w:rPr>
              <w:sz w:val="18"/>
              <w:szCs w:val="20"/>
            </w:rPr>
          </w:pPr>
          <w:r w:rsidRPr="00134E2D">
            <w:rPr>
              <w:sz w:val="18"/>
              <w:szCs w:val="20"/>
            </w:rPr>
            <w:t>MANUAL BUENAS PRÁCTICAS DE MANUFACTURA</w:t>
          </w:r>
        </w:p>
      </w:tc>
      <w:tc>
        <w:tcPr>
          <w:tcW w:w="1959" w:type="dxa"/>
          <w:shd w:val="clear" w:color="auto" w:fill="auto"/>
          <w:vAlign w:val="center"/>
        </w:tcPr>
        <w:p w14:paraId="02D87F4F" w14:textId="77777777" w:rsidR="005648FE" w:rsidRPr="00134E2D" w:rsidRDefault="005648FE" w:rsidP="00ED3D01">
          <w:pPr>
            <w:pStyle w:val="Encabezado"/>
            <w:spacing w:line="360" w:lineRule="auto"/>
            <w:rPr>
              <w:sz w:val="18"/>
              <w:szCs w:val="20"/>
            </w:rPr>
          </w:pPr>
          <w:r w:rsidRPr="00134E2D">
            <w:rPr>
              <w:sz w:val="18"/>
              <w:szCs w:val="20"/>
            </w:rPr>
            <w:t>Fecha de elaboración:</w:t>
          </w:r>
        </w:p>
      </w:tc>
      <w:tc>
        <w:tcPr>
          <w:tcW w:w="1304" w:type="dxa"/>
          <w:shd w:val="clear" w:color="auto" w:fill="auto"/>
          <w:vAlign w:val="center"/>
        </w:tcPr>
        <w:p w14:paraId="4698A6E2" w14:textId="77777777" w:rsidR="005648FE" w:rsidRPr="00134E2D" w:rsidRDefault="005648FE" w:rsidP="00ED3D01">
          <w:pPr>
            <w:pStyle w:val="Encabezado"/>
            <w:spacing w:line="360" w:lineRule="auto"/>
            <w:jc w:val="center"/>
            <w:rPr>
              <w:sz w:val="18"/>
              <w:szCs w:val="20"/>
            </w:rPr>
          </w:pPr>
          <w:r w:rsidRPr="00134E2D">
            <w:rPr>
              <w:sz w:val="18"/>
              <w:szCs w:val="20"/>
            </w:rPr>
            <w:t>12/2016</w:t>
          </w:r>
        </w:p>
      </w:tc>
    </w:tr>
    <w:tr w:rsidR="005648FE" w:rsidRPr="00134E2D" w14:paraId="01E4BAF4" w14:textId="77777777" w:rsidTr="00134E2D">
      <w:trPr>
        <w:trHeight w:val="305"/>
        <w:jc w:val="center"/>
      </w:trPr>
      <w:tc>
        <w:tcPr>
          <w:tcW w:w="1743" w:type="dxa"/>
          <w:vMerge/>
          <w:shd w:val="clear" w:color="auto" w:fill="auto"/>
          <w:vAlign w:val="center"/>
        </w:tcPr>
        <w:p w14:paraId="62071664" w14:textId="77777777" w:rsidR="005648FE" w:rsidRPr="00134E2D" w:rsidRDefault="005648FE" w:rsidP="00ED3D01">
          <w:pPr>
            <w:pStyle w:val="Encabezado"/>
            <w:spacing w:line="360" w:lineRule="auto"/>
            <w:rPr>
              <w:sz w:val="18"/>
              <w:szCs w:val="20"/>
              <w:highlight w:val="cyan"/>
            </w:rPr>
          </w:pPr>
        </w:p>
      </w:tc>
      <w:tc>
        <w:tcPr>
          <w:tcW w:w="5768" w:type="dxa"/>
          <w:vMerge/>
          <w:shd w:val="clear" w:color="auto" w:fill="auto"/>
          <w:vAlign w:val="center"/>
        </w:tcPr>
        <w:p w14:paraId="44F2ECBE" w14:textId="77777777" w:rsidR="005648FE" w:rsidRPr="00134E2D" w:rsidRDefault="005648FE" w:rsidP="00ED3D01">
          <w:pPr>
            <w:pStyle w:val="Encabezado"/>
            <w:spacing w:line="360" w:lineRule="auto"/>
            <w:rPr>
              <w:sz w:val="18"/>
              <w:szCs w:val="20"/>
            </w:rPr>
          </w:pPr>
        </w:p>
      </w:tc>
      <w:tc>
        <w:tcPr>
          <w:tcW w:w="1959" w:type="dxa"/>
          <w:shd w:val="clear" w:color="auto" w:fill="auto"/>
          <w:vAlign w:val="center"/>
        </w:tcPr>
        <w:p w14:paraId="36711CE0" w14:textId="77777777" w:rsidR="005648FE" w:rsidRPr="00134E2D" w:rsidRDefault="005648FE" w:rsidP="00ED3D01">
          <w:pPr>
            <w:pStyle w:val="Encabezado"/>
            <w:spacing w:line="360" w:lineRule="auto"/>
            <w:rPr>
              <w:sz w:val="18"/>
              <w:szCs w:val="20"/>
            </w:rPr>
          </w:pPr>
          <w:r w:rsidRPr="00134E2D">
            <w:rPr>
              <w:sz w:val="18"/>
              <w:szCs w:val="20"/>
            </w:rPr>
            <w:t>Versión, Fecha:</w:t>
          </w:r>
        </w:p>
      </w:tc>
      <w:tc>
        <w:tcPr>
          <w:tcW w:w="1304" w:type="dxa"/>
          <w:shd w:val="clear" w:color="auto" w:fill="auto"/>
          <w:vAlign w:val="center"/>
        </w:tcPr>
        <w:p w14:paraId="2C6D8DC6" w14:textId="77777777" w:rsidR="005648FE" w:rsidRPr="00134E2D" w:rsidRDefault="005648FE" w:rsidP="00ED3D01">
          <w:pPr>
            <w:pStyle w:val="Encabezado"/>
            <w:spacing w:line="360" w:lineRule="auto"/>
            <w:jc w:val="center"/>
            <w:rPr>
              <w:sz w:val="18"/>
              <w:szCs w:val="20"/>
            </w:rPr>
          </w:pPr>
          <w:r w:rsidRPr="00134E2D">
            <w:rPr>
              <w:sz w:val="18"/>
              <w:szCs w:val="20"/>
            </w:rPr>
            <w:t>01-12/2016</w:t>
          </w:r>
        </w:p>
      </w:tc>
    </w:tr>
    <w:tr w:rsidR="005648FE" w:rsidRPr="00134E2D" w14:paraId="1B30E597" w14:textId="77777777" w:rsidTr="00134E2D">
      <w:trPr>
        <w:trHeight w:val="263"/>
        <w:jc w:val="center"/>
      </w:trPr>
      <w:tc>
        <w:tcPr>
          <w:tcW w:w="1743" w:type="dxa"/>
          <w:vMerge/>
          <w:shd w:val="clear" w:color="auto" w:fill="auto"/>
          <w:vAlign w:val="center"/>
        </w:tcPr>
        <w:p w14:paraId="3EE4C3D6" w14:textId="77777777" w:rsidR="005648FE" w:rsidRPr="00134E2D" w:rsidRDefault="005648FE" w:rsidP="00ED3D01">
          <w:pPr>
            <w:pStyle w:val="Encabezado"/>
            <w:spacing w:line="360" w:lineRule="auto"/>
            <w:rPr>
              <w:sz w:val="18"/>
              <w:szCs w:val="20"/>
              <w:highlight w:val="cyan"/>
            </w:rPr>
          </w:pPr>
        </w:p>
      </w:tc>
      <w:tc>
        <w:tcPr>
          <w:tcW w:w="5768" w:type="dxa"/>
          <w:vMerge/>
          <w:shd w:val="clear" w:color="auto" w:fill="auto"/>
          <w:vAlign w:val="center"/>
        </w:tcPr>
        <w:p w14:paraId="6939AE20" w14:textId="77777777" w:rsidR="005648FE" w:rsidRPr="00134E2D" w:rsidRDefault="005648FE" w:rsidP="00ED3D01">
          <w:pPr>
            <w:pStyle w:val="Encabezado"/>
            <w:spacing w:line="360" w:lineRule="auto"/>
            <w:rPr>
              <w:sz w:val="18"/>
              <w:szCs w:val="20"/>
            </w:rPr>
          </w:pPr>
        </w:p>
      </w:tc>
      <w:tc>
        <w:tcPr>
          <w:tcW w:w="1959" w:type="dxa"/>
          <w:shd w:val="clear" w:color="auto" w:fill="auto"/>
          <w:vAlign w:val="center"/>
        </w:tcPr>
        <w:p w14:paraId="64D9FA1C" w14:textId="77777777" w:rsidR="005648FE" w:rsidRPr="00134E2D" w:rsidRDefault="005648FE" w:rsidP="00ED3D01">
          <w:pPr>
            <w:pStyle w:val="Encabezado"/>
            <w:spacing w:line="360" w:lineRule="auto"/>
            <w:rPr>
              <w:sz w:val="18"/>
              <w:szCs w:val="20"/>
            </w:rPr>
          </w:pPr>
          <w:r w:rsidRPr="00134E2D">
            <w:rPr>
              <w:sz w:val="18"/>
              <w:szCs w:val="20"/>
            </w:rPr>
            <w:t xml:space="preserve"> Página:</w:t>
          </w:r>
        </w:p>
      </w:tc>
      <w:tc>
        <w:tcPr>
          <w:tcW w:w="1304" w:type="dxa"/>
          <w:shd w:val="clear" w:color="auto" w:fill="auto"/>
          <w:vAlign w:val="center"/>
        </w:tcPr>
        <w:p w14:paraId="195CE103" w14:textId="77777777" w:rsidR="005648FE" w:rsidRPr="00134E2D" w:rsidRDefault="005648FE" w:rsidP="00ED3D01">
          <w:pPr>
            <w:pStyle w:val="Encabezado"/>
            <w:spacing w:line="360" w:lineRule="auto"/>
            <w:jc w:val="center"/>
            <w:rPr>
              <w:sz w:val="18"/>
              <w:szCs w:val="20"/>
            </w:rPr>
          </w:pPr>
          <w:r w:rsidRPr="00134E2D">
            <w:rPr>
              <w:rStyle w:val="Nmerodepgina"/>
              <w:rFonts w:ascii="Arial" w:hAnsi="Arial" w:cs="Arial"/>
              <w:sz w:val="18"/>
              <w:szCs w:val="20"/>
            </w:rPr>
            <w:fldChar w:fldCharType="begin"/>
          </w:r>
          <w:r w:rsidRPr="00134E2D">
            <w:rPr>
              <w:rStyle w:val="Nmerodepgina"/>
              <w:rFonts w:ascii="Arial" w:hAnsi="Arial" w:cs="Arial"/>
              <w:sz w:val="18"/>
              <w:szCs w:val="20"/>
            </w:rPr>
            <w:instrText xml:space="preserve"> PAGE </w:instrText>
          </w:r>
          <w:r w:rsidRPr="00134E2D">
            <w:rPr>
              <w:rStyle w:val="Nmerodepgina"/>
              <w:rFonts w:ascii="Arial" w:hAnsi="Arial" w:cs="Arial"/>
              <w:sz w:val="18"/>
              <w:szCs w:val="20"/>
            </w:rPr>
            <w:fldChar w:fldCharType="separate"/>
          </w:r>
          <w:r w:rsidR="00134E2D">
            <w:rPr>
              <w:rStyle w:val="Nmerodepgina"/>
              <w:rFonts w:ascii="Arial" w:hAnsi="Arial" w:cs="Arial"/>
              <w:noProof/>
              <w:sz w:val="18"/>
              <w:szCs w:val="20"/>
            </w:rPr>
            <w:t>21</w:t>
          </w:r>
          <w:r w:rsidRPr="00134E2D">
            <w:rPr>
              <w:rStyle w:val="Nmerodepgina"/>
              <w:rFonts w:ascii="Arial" w:hAnsi="Arial" w:cs="Arial"/>
              <w:sz w:val="18"/>
              <w:szCs w:val="20"/>
            </w:rPr>
            <w:fldChar w:fldCharType="end"/>
          </w:r>
          <w:r w:rsidRPr="00134E2D">
            <w:rPr>
              <w:rFonts w:ascii="Arial" w:hAnsi="Arial" w:cs="Arial"/>
              <w:sz w:val="18"/>
              <w:szCs w:val="20"/>
            </w:rPr>
            <w:t xml:space="preserve"> de </w:t>
          </w:r>
          <w:r w:rsidRPr="00134E2D">
            <w:rPr>
              <w:rStyle w:val="Nmerodepgina"/>
              <w:rFonts w:ascii="Arial" w:hAnsi="Arial" w:cs="Arial"/>
              <w:sz w:val="18"/>
              <w:szCs w:val="20"/>
            </w:rPr>
            <w:fldChar w:fldCharType="begin"/>
          </w:r>
          <w:r w:rsidRPr="00134E2D">
            <w:rPr>
              <w:rStyle w:val="Nmerodepgina"/>
              <w:rFonts w:ascii="Arial" w:hAnsi="Arial" w:cs="Arial"/>
              <w:sz w:val="18"/>
              <w:szCs w:val="20"/>
            </w:rPr>
            <w:instrText xml:space="preserve"> NUMPAGES </w:instrText>
          </w:r>
          <w:r w:rsidRPr="00134E2D">
            <w:rPr>
              <w:rStyle w:val="Nmerodepgina"/>
              <w:rFonts w:ascii="Arial" w:hAnsi="Arial" w:cs="Arial"/>
              <w:sz w:val="18"/>
              <w:szCs w:val="20"/>
            </w:rPr>
            <w:fldChar w:fldCharType="separate"/>
          </w:r>
          <w:r w:rsidR="00134E2D">
            <w:rPr>
              <w:rStyle w:val="Nmerodepgina"/>
              <w:rFonts w:ascii="Arial" w:hAnsi="Arial" w:cs="Arial"/>
              <w:noProof/>
              <w:sz w:val="18"/>
              <w:szCs w:val="20"/>
            </w:rPr>
            <w:t>21</w:t>
          </w:r>
          <w:r w:rsidRPr="00134E2D">
            <w:rPr>
              <w:rStyle w:val="Nmerodepgina"/>
              <w:rFonts w:ascii="Arial" w:hAnsi="Arial" w:cs="Arial"/>
              <w:sz w:val="18"/>
              <w:szCs w:val="20"/>
            </w:rPr>
            <w:fldChar w:fldCharType="end"/>
          </w:r>
        </w:p>
      </w:tc>
    </w:tr>
  </w:tbl>
  <w:p w14:paraId="3DE49FDB" w14:textId="77777777" w:rsidR="005648FE" w:rsidRDefault="005648FE">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74BFC"/>
    <w:multiLevelType w:val="hybridMultilevel"/>
    <w:tmpl w:val="6A1888A2"/>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04F30295"/>
    <w:multiLevelType w:val="hybridMultilevel"/>
    <w:tmpl w:val="EA1A716A"/>
    <w:lvl w:ilvl="0" w:tplc="0409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AF16AF1"/>
    <w:multiLevelType w:val="hybridMultilevel"/>
    <w:tmpl w:val="C9A69C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61A2B6A"/>
    <w:multiLevelType w:val="hybridMultilevel"/>
    <w:tmpl w:val="656691B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nsid w:val="1797428D"/>
    <w:multiLevelType w:val="hybridMultilevel"/>
    <w:tmpl w:val="DCC0716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5">
    <w:nsid w:val="18023A82"/>
    <w:multiLevelType w:val="multilevel"/>
    <w:tmpl w:val="97FC4520"/>
    <w:lvl w:ilvl="0">
      <w:start w:val="1"/>
      <w:numFmt w:val="bullet"/>
      <w:lvlText w:val=""/>
      <w:lvlJc w:val="left"/>
      <w:pPr>
        <w:ind w:left="360" w:hanging="360"/>
      </w:pPr>
      <w:rPr>
        <w:rFonts w:ascii="Symbol" w:hAnsi="Symbol" w:hint="default"/>
        <w:b/>
        <w:sz w:val="22"/>
      </w:rPr>
    </w:lvl>
    <w:lvl w:ilvl="1">
      <w:start w:val="1"/>
      <w:numFmt w:val="lowerLetter"/>
      <w:lvlText w:val="%2)"/>
      <w:lvlJc w:val="left"/>
      <w:pPr>
        <w:ind w:left="1440" w:hanging="360"/>
      </w:pPr>
      <w:rPr>
        <w:rFonts w:asciiTheme="minorHAnsi" w:eastAsiaTheme="minorHAnsi" w:hAnsiTheme="minorHAnsi" w:cs="Arial" w:hint="default"/>
        <w:b w:val="0"/>
        <w:sz w:val="22"/>
      </w:rPr>
    </w:lvl>
    <w:lvl w:ilvl="2">
      <w:start w:val="1"/>
      <w:numFmt w:val="bullet"/>
      <w:lvlText w:val=""/>
      <w:lvlJc w:val="left"/>
      <w:pPr>
        <w:ind w:left="2880" w:hanging="720"/>
      </w:pPr>
      <w:rPr>
        <w:rFonts w:ascii="Symbol" w:hAnsi="Symbol" w:hint="default"/>
        <w:b w:val="0"/>
        <w:sz w:val="22"/>
      </w:rPr>
    </w:lvl>
    <w:lvl w:ilvl="3">
      <w:start w:val="1"/>
      <w:numFmt w:val="bullet"/>
      <w:lvlText w:val="o"/>
      <w:lvlJc w:val="left"/>
      <w:pPr>
        <w:ind w:left="3960" w:hanging="720"/>
      </w:pPr>
      <w:rPr>
        <w:rFonts w:ascii="Courier New" w:hAnsi="Courier New" w:cs="Courier New" w:hint="default"/>
        <w:b w:val="0"/>
        <w:sz w:val="22"/>
      </w:rPr>
    </w:lvl>
    <w:lvl w:ilvl="4">
      <w:start w:val="1"/>
      <w:numFmt w:val="decimal"/>
      <w:lvlText w:val="%1.%2.%3.%4.%5"/>
      <w:lvlJc w:val="left"/>
      <w:pPr>
        <w:ind w:left="5400" w:hanging="1080"/>
      </w:pPr>
      <w:rPr>
        <w:rFonts w:cs="Arial" w:hint="default"/>
        <w:b w:val="0"/>
        <w:sz w:val="22"/>
      </w:rPr>
    </w:lvl>
    <w:lvl w:ilvl="5">
      <w:start w:val="1"/>
      <w:numFmt w:val="decimal"/>
      <w:lvlText w:val="%1.%2.%3.%4.%5.%6"/>
      <w:lvlJc w:val="left"/>
      <w:pPr>
        <w:ind w:left="6480" w:hanging="1080"/>
      </w:pPr>
      <w:rPr>
        <w:rFonts w:cs="Arial" w:hint="default"/>
        <w:b w:val="0"/>
        <w:sz w:val="22"/>
      </w:rPr>
    </w:lvl>
    <w:lvl w:ilvl="6">
      <w:start w:val="1"/>
      <w:numFmt w:val="decimal"/>
      <w:lvlText w:val="%1.%2.%3.%4.%5.%6.%7"/>
      <w:lvlJc w:val="left"/>
      <w:pPr>
        <w:ind w:left="7920" w:hanging="1440"/>
      </w:pPr>
      <w:rPr>
        <w:rFonts w:cs="Arial" w:hint="default"/>
        <w:b w:val="0"/>
        <w:sz w:val="22"/>
      </w:rPr>
    </w:lvl>
    <w:lvl w:ilvl="7">
      <w:start w:val="1"/>
      <w:numFmt w:val="decimal"/>
      <w:lvlText w:val="%1.%2.%3.%4.%5.%6.%7.%8"/>
      <w:lvlJc w:val="left"/>
      <w:pPr>
        <w:ind w:left="9000" w:hanging="1440"/>
      </w:pPr>
      <w:rPr>
        <w:rFonts w:cs="Arial" w:hint="default"/>
        <w:b w:val="0"/>
        <w:sz w:val="22"/>
      </w:rPr>
    </w:lvl>
    <w:lvl w:ilvl="8">
      <w:start w:val="1"/>
      <w:numFmt w:val="decimal"/>
      <w:lvlText w:val="%1.%2.%3.%4.%5.%6.%7.%8.%9"/>
      <w:lvlJc w:val="left"/>
      <w:pPr>
        <w:ind w:left="10440" w:hanging="1800"/>
      </w:pPr>
      <w:rPr>
        <w:rFonts w:cs="Arial" w:hint="default"/>
        <w:b w:val="0"/>
        <w:sz w:val="22"/>
      </w:rPr>
    </w:lvl>
  </w:abstractNum>
  <w:abstractNum w:abstractNumId="6">
    <w:nsid w:val="1ABE3328"/>
    <w:multiLevelType w:val="hybridMultilevel"/>
    <w:tmpl w:val="5B483D28"/>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nsid w:val="247D0CCF"/>
    <w:multiLevelType w:val="hybridMultilevel"/>
    <w:tmpl w:val="194824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nsid w:val="279F2C0F"/>
    <w:multiLevelType w:val="multilevel"/>
    <w:tmpl w:val="A634B10C"/>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cs="Arial" w:hint="default"/>
      </w:rPr>
    </w:lvl>
    <w:lvl w:ilvl="2">
      <w:start w:val="1"/>
      <w:numFmt w:val="bullet"/>
      <w:lvlText w:val=""/>
      <w:lvlJc w:val="left"/>
      <w:pPr>
        <w:ind w:left="2880" w:hanging="720"/>
      </w:pPr>
      <w:rPr>
        <w:rFonts w:ascii="Symbol" w:hAnsi="Symbol" w:hint="default"/>
      </w:rPr>
    </w:lvl>
    <w:lvl w:ilvl="3">
      <w:start w:val="1"/>
      <w:numFmt w:val="bullet"/>
      <w:lvlText w:val=""/>
      <w:lvlJc w:val="left"/>
      <w:pPr>
        <w:ind w:left="3960" w:hanging="720"/>
      </w:pPr>
      <w:rPr>
        <w:rFonts w:ascii="Symbol" w:hAnsi="Symbol" w:hint="default"/>
        <w:b w:val="0"/>
      </w:rPr>
    </w:lvl>
    <w:lvl w:ilvl="4">
      <w:start w:val="1"/>
      <w:numFmt w:val="decimal"/>
      <w:lvlText w:val="%1.%2.%3.%4.%5"/>
      <w:lvlJc w:val="left"/>
      <w:pPr>
        <w:ind w:left="5400" w:hanging="1080"/>
      </w:pPr>
      <w:rPr>
        <w:rFonts w:cs="Arial" w:hint="default"/>
      </w:rPr>
    </w:lvl>
    <w:lvl w:ilvl="5">
      <w:start w:val="1"/>
      <w:numFmt w:val="decimal"/>
      <w:lvlText w:val="%1.%2.%3.%4.%5.%6"/>
      <w:lvlJc w:val="left"/>
      <w:pPr>
        <w:ind w:left="6480" w:hanging="108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000" w:hanging="1440"/>
      </w:pPr>
      <w:rPr>
        <w:rFonts w:cs="Arial" w:hint="default"/>
      </w:rPr>
    </w:lvl>
    <w:lvl w:ilvl="8">
      <w:start w:val="1"/>
      <w:numFmt w:val="decimal"/>
      <w:lvlText w:val="%1.%2.%3.%4.%5.%6.%7.%8.%9"/>
      <w:lvlJc w:val="left"/>
      <w:pPr>
        <w:ind w:left="10440" w:hanging="1800"/>
      </w:pPr>
      <w:rPr>
        <w:rFonts w:cs="Arial" w:hint="default"/>
      </w:rPr>
    </w:lvl>
  </w:abstractNum>
  <w:abstractNum w:abstractNumId="9">
    <w:nsid w:val="31611483"/>
    <w:multiLevelType w:val="hybridMultilevel"/>
    <w:tmpl w:val="24529F62"/>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383172AE"/>
    <w:multiLevelType w:val="hybridMultilevel"/>
    <w:tmpl w:val="B978BF98"/>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nsid w:val="3B4172CF"/>
    <w:multiLevelType w:val="hybridMultilevel"/>
    <w:tmpl w:val="20F854D2"/>
    <w:lvl w:ilvl="0" w:tplc="140A000F">
      <w:start w:val="1"/>
      <w:numFmt w:val="decimal"/>
      <w:lvlText w:val="%1."/>
      <w:lvlJc w:val="left"/>
      <w:pPr>
        <w:ind w:left="1440" w:hanging="360"/>
      </w:pPr>
      <w:rPr>
        <w:rFonts w:cs="Times New Roman"/>
      </w:rPr>
    </w:lvl>
    <w:lvl w:ilvl="1" w:tplc="140A000F">
      <w:start w:val="1"/>
      <w:numFmt w:val="decimal"/>
      <w:lvlText w:val="%2."/>
      <w:lvlJc w:val="left"/>
      <w:pPr>
        <w:ind w:left="2160" w:hanging="360"/>
      </w:pPr>
      <w:rPr>
        <w:rFonts w:cs="Times New Roman"/>
      </w:rPr>
    </w:lvl>
    <w:lvl w:ilvl="2" w:tplc="140A001B">
      <w:start w:val="1"/>
      <w:numFmt w:val="lowerRoman"/>
      <w:lvlText w:val="%3."/>
      <w:lvlJc w:val="right"/>
      <w:pPr>
        <w:ind w:left="2880" w:hanging="180"/>
      </w:pPr>
      <w:rPr>
        <w:rFonts w:cs="Times New Roman"/>
      </w:rPr>
    </w:lvl>
    <w:lvl w:ilvl="3" w:tplc="140A000F">
      <w:start w:val="1"/>
      <w:numFmt w:val="decimal"/>
      <w:lvlText w:val="%4."/>
      <w:lvlJc w:val="left"/>
      <w:pPr>
        <w:ind w:left="3600" w:hanging="360"/>
      </w:pPr>
      <w:rPr>
        <w:rFonts w:cs="Times New Roman"/>
      </w:rPr>
    </w:lvl>
    <w:lvl w:ilvl="4" w:tplc="140A0019">
      <w:start w:val="1"/>
      <w:numFmt w:val="lowerLetter"/>
      <w:lvlText w:val="%5."/>
      <w:lvlJc w:val="left"/>
      <w:pPr>
        <w:ind w:left="4320" w:hanging="360"/>
      </w:pPr>
      <w:rPr>
        <w:rFonts w:cs="Times New Roman"/>
      </w:rPr>
    </w:lvl>
    <w:lvl w:ilvl="5" w:tplc="140A001B">
      <w:start w:val="1"/>
      <w:numFmt w:val="lowerRoman"/>
      <w:lvlText w:val="%6."/>
      <w:lvlJc w:val="right"/>
      <w:pPr>
        <w:ind w:left="5040" w:hanging="180"/>
      </w:pPr>
      <w:rPr>
        <w:rFonts w:cs="Times New Roman"/>
      </w:rPr>
    </w:lvl>
    <w:lvl w:ilvl="6" w:tplc="140A000F">
      <w:start w:val="1"/>
      <w:numFmt w:val="decimal"/>
      <w:lvlText w:val="%7."/>
      <w:lvlJc w:val="left"/>
      <w:pPr>
        <w:ind w:left="5760" w:hanging="360"/>
      </w:pPr>
      <w:rPr>
        <w:rFonts w:cs="Times New Roman"/>
      </w:rPr>
    </w:lvl>
    <w:lvl w:ilvl="7" w:tplc="140A0019">
      <w:start w:val="1"/>
      <w:numFmt w:val="lowerLetter"/>
      <w:lvlText w:val="%8."/>
      <w:lvlJc w:val="left"/>
      <w:pPr>
        <w:ind w:left="6480" w:hanging="360"/>
      </w:pPr>
      <w:rPr>
        <w:rFonts w:cs="Times New Roman"/>
      </w:rPr>
    </w:lvl>
    <w:lvl w:ilvl="8" w:tplc="140A001B">
      <w:start w:val="1"/>
      <w:numFmt w:val="lowerRoman"/>
      <w:lvlText w:val="%9."/>
      <w:lvlJc w:val="right"/>
      <w:pPr>
        <w:ind w:left="7200" w:hanging="180"/>
      </w:pPr>
      <w:rPr>
        <w:rFonts w:cs="Times New Roman"/>
      </w:rPr>
    </w:lvl>
  </w:abstractNum>
  <w:abstractNum w:abstractNumId="12">
    <w:nsid w:val="3D534BBA"/>
    <w:multiLevelType w:val="hybridMultilevel"/>
    <w:tmpl w:val="B8F89FCC"/>
    <w:lvl w:ilvl="0" w:tplc="0409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nsid w:val="3D674F7D"/>
    <w:multiLevelType w:val="hybridMultilevel"/>
    <w:tmpl w:val="EC3AF244"/>
    <w:lvl w:ilvl="0" w:tplc="04090003">
      <w:start w:val="1"/>
      <w:numFmt w:val="bullet"/>
      <w:lvlText w:val="o"/>
      <w:lvlJc w:val="left"/>
      <w:pPr>
        <w:ind w:left="2520" w:hanging="360"/>
      </w:pPr>
      <w:rPr>
        <w:rFonts w:ascii="Courier New" w:hAnsi="Courier New" w:cs="Courier New" w:hint="default"/>
      </w:rPr>
    </w:lvl>
    <w:lvl w:ilvl="1" w:tplc="140A0003" w:tentative="1">
      <w:start w:val="1"/>
      <w:numFmt w:val="bullet"/>
      <w:lvlText w:val="o"/>
      <w:lvlJc w:val="left"/>
      <w:pPr>
        <w:ind w:left="3240" w:hanging="360"/>
      </w:pPr>
      <w:rPr>
        <w:rFonts w:ascii="Courier New" w:hAnsi="Courier New" w:cs="Courier New" w:hint="default"/>
      </w:rPr>
    </w:lvl>
    <w:lvl w:ilvl="2" w:tplc="140A0005" w:tentative="1">
      <w:start w:val="1"/>
      <w:numFmt w:val="bullet"/>
      <w:lvlText w:val=""/>
      <w:lvlJc w:val="left"/>
      <w:pPr>
        <w:ind w:left="3960" w:hanging="360"/>
      </w:pPr>
      <w:rPr>
        <w:rFonts w:ascii="Wingdings" w:hAnsi="Wingdings" w:hint="default"/>
      </w:rPr>
    </w:lvl>
    <w:lvl w:ilvl="3" w:tplc="140A0001" w:tentative="1">
      <w:start w:val="1"/>
      <w:numFmt w:val="bullet"/>
      <w:lvlText w:val=""/>
      <w:lvlJc w:val="left"/>
      <w:pPr>
        <w:ind w:left="4680" w:hanging="360"/>
      </w:pPr>
      <w:rPr>
        <w:rFonts w:ascii="Symbol" w:hAnsi="Symbol" w:hint="default"/>
      </w:rPr>
    </w:lvl>
    <w:lvl w:ilvl="4" w:tplc="140A0003" w:tentative="1">
      <w:start w:val="1"/>
      <w:numFmt w:val="bullet"/>
      <w:lvlText w:val="o"/>
      <w:lvlJc w:val="left"/>
      <w:pPr>
        <w:ind w:left="5400" w:hanging="360"/>
      </w:pPr>
      <w:rPr>
        <w:rFonts w:ascii="Courier New" w:hAnsi="Courier New" w:cs="Courier New" w:hint="default"/>
      </w:rPr>
    </w:lvl>
    <w:lvl w:ilvl="5" w:tplc="140A0005" w:tentative="1">
      <w:start w:val="1"/>
      <w:numFmt w:val="bullet"/>
      <w:lvlText w:val=""/>
      <w:lvlJc w:val="left"/>
      <w:pPr>
        <w:ind w:left="6120" w:hanging="360"/>
      </w:pPr>
      <w:rPr>
        <w:rFonts w:ascii="Wingdings" w:hAnsi="Wingdings" w:hint="default"/>
      </w:rPr>
    </w:lvl>
    <w:lvl w:ilvl="6" w:tplc="140A0001" w:tentative="1">
      <w:start w:val="1"/>
      <w:numFmt w:val="bullet"/>
      <w:lvlText w:val=""/>
      <w:lvlJc w:val="left"/>
      <w:pPr>
        <w:ind w:left="6840" w:hanging="360"/>
      </w:pPr>
      <w:rPr>
        <w:rFonts w:ascii="Symbol" w:hAnsi="Symbol" w:hint="default"/>
      </w:rPr>
    </w:lvl>
    <w:lvl w:ilvl="7" w:tplc="140A0003" w:tentative="1">
      <w:start w:val="1"/>
      <w:numFmt w:val="bullet"/>
      <w:lvlText w:val="o"/>
      <w:lvlJc w:val="left"/>
      <w:pPr>
        <w:ind w:left="7560" w:hanging="360"/>
      </w:pPr>
      <w:rPr>
        <w:rFonts w:ascii="Courier New" w:hAnsi="Courier New" w:cs="Courier New" w:hint="default"/>
      </w:rPr>
    </w:lvl>
    <w:lvl w:ilvl="8" w:tplc="140A0005" w:tentative="1">
      <w:start w:val="1"/>
      <w:numFmt w:val="bullet"/>
      <w:lvlText w:val=""/>
      <w:lvlJc w:val="left"/>
      <w:pPr>
        <w:ind w:left="8280" w:hanging="360"/>
      </w:pPr>
      <w:rPr>
        <w:rFonts w:ascii="Wingdings" w:hAnsi="Wingdings" w:hint="default"/>
      </w:rPr>
    </w:lvl>
  </w:abstractNum>
  <w:abstractNum w:abstractNumId="14">
    <w:nsid w:val="3DC04037"/>
    <w:multiLevelType w:val="hybridMultilevel"/>
    <w:tmpl w:val="250C93B2"/>
    <w:lvl w:ilvl="0" w:tplc="FDE618B4">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01">
      <w:start w:val="1"/>
      <w:numFmt w:val="bullet"/>
      <w:lvlText w:val=""/>
      <w:lvlJc w:val="left"/>
      <w:pPr>
        <w:ind w:left="2934" w:hanging="180"/>
      </w:pPr>
      <w:rPr>
        <w:rFonts w:ascii="Symbol" w:hAnsi="Symbol" w:hint="default"/>
      </w:r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15">
    <w:nsid w:val="43D46357"/>
    <w:multiLevelType w:val="multilevel"/>
    <w:tmpl w:val="A214798A"/>
    <w:lvl w:ilvl="0">
      <w:start w:val="1"/>
      <w:numFmt w:val="decimal"/>
      <w:lvlText w:val="%1"/>
      <w:lvlJc w:val="left"/>
      <w:pPr>
        <w:ind w:left="360" w:hanging="360"/>
      </w:pPr>
      <w:rPr>
        <w:rFonts w:cs="Arial" w:hint="default"/>
      </w:rPr>
    </w:lvl>
    <w:lvl w:ilvl="1">
      <w:start w:val="1"/>
      <w:numFmt w:val="decimal"/>
      <w:lvlText w:val="%1.%2"/>
      <w:lvlJc w:val="left"/>
      <w:pPr>
        <w:ind w:left="1440" w:hanging="360"/>
      </w:pPr>
      <w:rPr>
        <w:rFonts w:cs="Arial" w:hint="default"/>
      </w:rPr>
    </w:lvl>
    <w:lvl w:ilvl="2">
      <w:start w:val="1"/>
      <w:numFmt w:val="bullet"/>
      <w:lvlText w:val="o"/>
      <w:lvlJc w:val="left"/>
      <w:pPr>
        <w:ind w:left="2880" w:hanging="720"/>
      </w:pPr>
      <w:rPr>
        <w:rFonts w:ascii="Courier New" w:hAnsi="Courier New" w:cs="Courier New" w:hint="default"/>
      </w:rPr>
    </w:lvl>
    <w:lvl w:ilvl="3">
      <w:start w:val="1"/>
      <w:numFmt w:val="bullet"/>
      <w:lvlText w:val=""/>
      <w:lvlJc w:val="left"/>
      <w:pPr>
        <w:ind w:left="3960" w:hanging="720"/>
      </w:pPr>
      <w:rPr>
        <w:rFonts w:ascii="Symbol" w:hAnsi="Symbol" w:hint="default"/>
        <w:b w:val="0"/>
      </w:rPr>
    </w:lvl>
    <w:lvl w:ilvl="4">
      <w:start w:val="1"/>
      <w:numFmt w:val="decimal"/>
      <w:lvlText w:val="%1.%2.%3.%4.%5"/>
      <w:lvlJc w:val="left"/>
      <w:pPr>
        <w:ind w:left="5400" w:hanging="1080"/>
      </w:pPr>
      <w:rPr>
        <w:rFonts w:cs="Arial" w:hint="default"/>
      </w:rPr>
    </w:lvl>
    <w:lvl w:ilvl="5">
      <w:start w:val="1"/>
      <w:numFmt w:val="decimal"/>
      <w:lvlText w:val="%1.%2.%3.%4.%5.%6"/>
      <w:lvlJc w:val="left"/>
      <w:pPr>
        <w:ind w:left="6480" w:hanging="108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000" w:hanging="1440"/>
      </w:pPr>
      <w:rPr>
        <w:rFonts w:cs="Arial" w:hint="default"/>
      </w:rPr>
    </w:lvl>
    <w:lvl w:ilvl="8">
      <w:start w:val="1"/>
      <w:numFmt w:val="decimal"/>
      <w:lvlText w:val="%1.%2.%3.%4.%5.%6.%7.%8.%9"/>
      <w:lvlJc w:val="left"/>
      <w:pPr>
        <w:ind w:left="10440" w:hanging="1800"/>
      </w:pPr>
      <w:rPr>
        <w:rFonts w:cs="Arial" w:hint="default"/>
      </w:rPr>
    </w:lvl>
  </w:abstractNum>
  <w:abstractNum w:abstractNumId="16">
    <w:nsid w:val="53873089"/>
    <w:multiLevelType w:val="multilevel"/>
    <w:tmpl w:val="0602DF7C"/>
    <w:lvl w:ilvl="0">
      <w:start w:val="1"/>
      <w:numFmt w:val="decimal"/>
      <w:lvlText w:val="%1"/>
      <w:lvlJc w:val="left"/>
      <w:pPr>
        <w:ind w:left="360" w:hanging="360"/>
      </w:pPr>
      <w:rPr>
        <w:rFonts w:cs="Arial" w:hint="default"/>
        <w:b/>
        <w:sz w:val="22"/>
      </w:rPr>
    </w:lvl>
    <w:lvl w:ilvl="1">
      <w:start w:val="1"/>
      <w:numFmt w:val="lowerLetter"/>
      <w:lvlText w:val="%2)"/>
      <w:lvlJc w:val="left"/>
      <w:pPr>
        <w:ind w:left="1440" w:hanging="360"/>
      </w:pPr>
      <w:rPr>
        <w:rFonts w:asciiTheme="minorHAnsi" w:eastAsiaTheme="minorHAnsi" w:hAnsiTheme="minorHAnsi" w:cs="Arial"/>
        <w:b w:val="0"/>
        <w:sz w:val="22"/>
      </w:rPr>
    </w:lvl>
    <w:lvl w:ilvl="2">
      <w:start w:val="1"/>
      <w:numFmt w:val="bullet"/>
      <w:lvlText w:val=""/>
      <w:lvlJc w:val="left"/>
      <w:pPr>
        <w:ind w:left="2880" w:hanging="720"/>
      </w:pPr>
      <w:rPr>
        <w:rFonts w:ascii="Symbol" w:hAnsi="Symbol" w:hint="default"/>
        <w:b w:val="0"/>
        <w:sz w:val="22"/>
      </w:rPr>
    </w:lvl>
    <w:lvl w:ilvl="3">
      <w:start w:val="1"/>
      <w:numFmt w:val="decimal"/>
      <w:lvlText w:val="%1.%2.%3.%4"/>
      <w:lvlJc w:val="left"/>
      <w:pPr>
        <w:ind w:left="3960" w:hanging="720"/>
      </w:pPr>
      <w:rPr>
        <w:rFonts w:cs="Arial" w:hint="default"/>
        <w:b w:val="0"/>
        <w:sz w:val="22"/>
      </w:rPr>
    </w:lvl>
    <w:lvl w:ilvl="4">
      <w:start w:val="1"/>
      <w:numFmt w:val="decimal"/>
      <w:lvlText w:val="%1.%2.%3.%4.%5"/>
      <w:lvlJc w:val="left"/>
      <w:pPr>
        <w:ind w:left="5400" w:hanging="1080"/>
      </w:pPr>
      <w:rPr>
        <w:rFonts w:cs="Arial" w:hint="default"/>
        <w:b w:val="0"/>
        <w:sz w:val="22"/>
      </w:rPr>
    </w:lvl>
    <w:lvl w:ilvl="5">
      <w:start w:val="1"/>
      <w:numFmt w:val="decimal"/>
      <w:lvlText w:val="%1.%2.%3.%4.%5.%6"/>
      <w:lvlJc w:val="left"/>
      <w:pPr>
        <w:ind w:left="6480" w:hanging="1080"/>
      </w:pPr>
      <w:rPr>
        <w:rFonts w:cs="Arial" w:hint="default"/>
        <w:b w:val="0"/>
        <w:sz w:val="22"/>
      </w:rPr>
    </w:lvl>
    <w:lvl w:ilvl="6">
      <w:start w:val="1"/>
      <w:numFmt w:val="decimal"/>
      <w:lvlText w:val="%1.%2.%3.%4.%5.%6.%7"/>
      <w:lvlJc w:val="left"/>
      <w:pPr>
        <w:ind w:left="7920" w:hanging="1440"/>
      </w:pPr>
      <w:rPr>
        <w:rFonts w:cs="Arial" w:hint="default"/>
        <w:b w:val="0"/>
        <w:sz w:val="22"/>
      </w:rPr>
    </w:lvl>
    <w:lvl w:ilvl="7">
      <w:start w:val="1"/>
      <w:numFmt w:val="decimal"/>
      <w:lvlText w:val="%1.%2.%3.%4.%5.%6.%7.%8"/>
      <w:lvlJc w:val="left"/>
      <w:pPr>
        <w:ind w:left="9000" w:hanging="1440"/>
      </w:pPr>
      <w:rPr>
        <w:rFonts w:cs="Arial" w:hint="default"/>
        <w:b w:val="0"/>
        <w:sz w:val="22"/>
      </w:rPr>
    </w:lvl>
    <w:lvl w:ilvl="8">
      <w:start w:val="1"/>
      <w:numFmt w:val="decimal"/>
      <w:lvlText w:val="%1.%2.%3.%4.%5.%6.%7.%8.%9"/>
      <w:lvlJc w:val="left"/>
      <w:pPr>
        <w:ind w:left="10440" w:hanging="1800"/>
      </w:pPr>
      <w:rPr>
        <w:rFonts w:cs="Arial" w:hint="default"/>
        <w:b w:val="0"/>
        <w:sz w:val="22"/>
      </w:rPr>
    </w:lvl>
  </w:abstractNum>
  <w:abstractNum w:abstractNumId="17">
    <w:nsid w:val="546C02CD"/>
    <w:multiLevelType w:val="multilevel"/>
    <w:tmpl w:val="C436D68C"/>
    <w:lvl w:ilvl="0">
      <w:start w:val="1"/>
      <w:numFmt w:val="decimal"/>
      <w:lvlText w:val="%1"/>
      <w:lvlJc w:val="left"/>
      <w:pPr>
        <w:ind w:left="360" w:hanging="360"/>
      </w:pPr>
      <w:rPr>
        <w:rFonts w:cs="Arial" w:hint="default"/>
      </w:rPr>
    </w:lvl>
    <w:lvl w:ilvl="1">
      <w:start w:val="1"/>
      <w:numFmt w:val="decimal"/>
      <w:lvlText w:val="%1.%2"/>
      <w:lvlJc w:val="left"/>
      <w:pPr>
        <w:ind w:left="1440" w:hanging="360"/>
      </w:pPr>
      <w:rPr>
        <w:rFonts w:cs="Arial" w:hint="default"/>
      </w:rPr>
    </w:lvl>
    <w:lvl w:ilvl="2">
      <w:start w:val="1"/>
      <w:numFmt w:val="bullet"/>
      <w:lvlText w:val="o"/>
      <w:lvlJc w:val="left"/>
      <w:pPr>
        <w:ind w:left="2880" w:hanging="720"/>
      </w:pPr>
      <w:rPr>
        <w:rFonts w:ascii="Courier New" w:hAnsi="Courier New" w:cs="Courier New" w:hint="default"/>
      </w:rPr>
    </w:lvl>
    <w:lvl w:ilvl="3">
      <w:start w:val="1"/>
      <w:numFmt w:val="bullet"/>
      <w:lvlText w:val=""/>
      <w:lvlJc w:val="left"/>
      <w:pPr>
        <w:ind w:left="3960" w:hanging="720"/>
      </w:pPr>
      <w:rPr>
        <w:rFonts w:ascii="Symbol" w:hAnsi="Symbol" w:hint="default"/>
        <w:b w:val="0"/>
      </w:rPr>
    </w:lvl>
    <w:lvl w:ilvl="4">
      <w:start w:val="1"/>
      <w:numFmt w:val="decimal"/>
      <w:lvlText w:val="%1.%2.%3.%4.%5"/>
      <w:lvlJc w:val="left"/>
      <w:pPr>
        <w:ind w:left="5400" w:hanging="1080"/>
      </w:pPr>
      <w:rPr>
        <w:rFonts w:cs="Arial" w:hint="default"/>
      </w:rPr>
    </w:lvl>
    <w:lvl w:ilvl="5">
      <w:start w:val="1"/>
      <w:numFmt w:val="decimal"/>
      <w:lvlText w:val="%1.%2.%3.%4.%5.%6"/>
      <w:lvlJc w:val="left"/>
      <w:pPr>
        <w:ind w:left="6480" w:hanging="108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000" w:hanging="1440"/>
      </w:pPr>
      <w:rPr>
        <w:rFonts w:cs="Arial" w:hint="default"/>
      </w:rPr>
    </w:lvl>
    <w:lvl w:ilvl="8">
      <w:start w:val="1"/>
      <w:numFmt w:val="decimal"/>
      <w:lvlText w:val="%1.%2.%3.%4.%5.%6.%7.%8.%9"/>
      <w:lvlJc w:val="left"/>
      <w:pPr>
        <w:ind w:left="10440" w:hanging="1800"/>
      </w:pPr>
      <w:rPr>
        <w:rFonts w:cs="Arial" w:hint="default"/>
      </w:rPr>
    </w:lvl>
  </w:abstractNum>
  <w:abstractNum w:abstractNumId="18">
    <w:nsid w:val="5508591C"/>
    <w:multiLevelType w:val="hybridMultilevel"/>
    <w:tmpl w:val="B79A294E"/>
    <w:lvl w:ilvl="0" w:tplc="140A0001">
      <w:start w:val="1"/>
      <w:numFmt w:val="bullet"/>
      <w:lvlText w:val=""/>
      <w:lvlJc w:val="left"/>
      <w:pPr>
        <w:ind w:left="2421" w:hanging="360"/>
      </w:pPr>
      <w:rPr>
        <w:rFonts w:ascii="Symbol" w:hAnsi="Symbol" w:hint="default"/>
      </w:rPr>
    </w:lvl>
    <w:lvl w:ilvl="1" w:tplc="140A0003" w:tentative="1">
      <w:start w:val="1"/>
      <w:numFmt w:val="bullet"/>
      <w:lvlText w:val="o"/>
      <w:lvlJc w:val="left"/>
      <w:pPr>
        <w:ind w:left="3141" w:hanging="360"/>
      </w:pPr>
      <w:rPr>
        <w:rFonts w:ascii="Courier New" w:hAnsi="Courier New" w:cs="Courier New" w:hint="default"/>
      </w:rPr>
    </w:lvl>
    <w:lvl w:ilvl="2" w:tplc="140A0005" w:tentative="1">
      <w:start w:val="1"/>
      <w:numFmt w:val="bullet"/>
      <w:lvlText w:val=""/>
      <w:lvlJc w:val="left"/>
      <w:pPr>
        <w:ind w:left="3861" w:hanging="360"/>
      </w:pPr>
      <w:rPr>
        <w:rFonts w:ascii="Wingdings" w:hAnsi="Wingdings" w:hint="default"/>
      </w:rPr>
    </w:lvl>
    <w:lvl w:ilvl="3" w:tplc="140A0001" w:tentative="1">
      <w:start w:val="1"/>
      <w:numFmt w:val="bullet"/>
      <w:lvlText w:val=""/>
      <w:lvlJc w:val="left"/>
      <w:pPr>
        <w:ind w:left="4581" w:hanging="360"/>
      </w:pPr>
      <w:rPr>
        <w:rFonts w:ascii="Symbol" w:hAnsi="Symbol" w:hint="default"/>
      </w:rPr>
    </w:lvl>
    <w:lvl w:ilvl="4" w:tplc="140A0003" w:tentative="1">
      <w:start w:val="1"/>
      <w:numFmt w:val="bullet"/>
      <w:lvlText w:val="o"/>
      <w:lvlJc w:val="left"/>
      <w:pPr>
        <w:ind w:left="5301" w:hanging="360"/>
      </w:pPr>
      <w:rPr>
        <w:rFonts w:ascii="Courier New" w:hAnsi="Courier New" w:cs="Courier New" w:hint="default"/>
      </w:rPr>
    </w:lvl>
    <w:lvl w:ilvl="5" w:tplc="140A0005" w:tentative="1">
      <w:start w:val="1"/>
      <w:numFmt w:val="bullet"/>
      <w:lvlText w:val=""/>
      <w:lvlJc w:val="left"/>
      <w:pPr>
        <w:ind w:left="6021" w:hanging="360"/>
      </w:pPr>
      <w:rPr>
        <w:rFonts w:ascii="Wingdings" w:hAnsi="Wingdings" w:hint="default"/>
      </w:rPr>
    </w:lvl>
    <w:lvl w:ilvl="6" w:tplc="140A0001" w:tentative="1">
      <w:start w:val="1"/>
      <w:numFmt w:val="bullet"/>
      <w:lvlText w:val=""/>
      <w:lvlJc w:val="left"/>
      <w:pPr>
        <w:ind w:left="6741" w:hanging="360"/>
      </w:pPr>
      <w:rPr>
        <w:rFonts w:ascii="Symbol" w:hAnsi="Symbol" w:hint="default"/>
      </w:rPr>
    </w:lvl>
    <w:lvl w:ilvl="7" w:tplc="140A0003" w:tentative="1">
      <w:start w:val="1"/>
      <w:numFmt w:val="bullet"/>
      <w:lvlText w:val="o"/>
      <w:lvlJc w:val="left"/>
      <w:pPr>
        <w:ind w:left="7461" w:hanging="360"/>
      </w:pPr>
      <w:rPr>
        <w:rFonts w:ascii="Courier New" w:hAnsi="Courier New" w:cs="Courier New" w:hint="default"/>
      </w:rPr>
    </w:lvl>
    <w:lvl w:ilvl="8" w:tplc="140A0005" w:tentative="1">
      <w:start w:val="1"/>
      <w:numFmt w:val="bullet"/>
      <w:lvlText w:val=""/>
      <w:lvlJc w:val="left"/>
      <w:pPr>
        <w:ind w:left="8181" w:hanging="360"/>
      </w:pPr>
      <w:rPr>
        <w:rFonts w:ascii="Wingdings" w:hAnsi="Wingdings" w:hint="default"/>
      </w:rPr>
    </w:lvl>
  </w:abstractNum>
  <w:abstractNum w:abstractNumId="19">
    <w:nsid w:val="5D6C51AA"/>
    <w:multiLevelType w:val="hybridMultilevel"/>
    <w:tmpl w:val="59187352"/>
    <w:lvl w:ilvl="0" w:tplc="0409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nsid w:val="5E14745B"/>
    <w:multiLevelType w:val="hybridMultilevel"/>
    <w:tmpl w:val="13E45A08"/>
    <w:lvl w:ilvl="0" w:tplc="140A0001">
      <w:start w:val="1"/>
      <w:numFmt w:val="bullet"/>
      <w:lvlText w:val=""/>
      <w:lvlJc w:val="left"/>
      <w:pPr>
        <w:ind w:left="1428" w:hanging="360"/>
      </w:pPr>
      <w:rPr>
        <w:rFonts w:ascii="Symbol" w:hAnsi="Symbol" w:hint="default"/>
      </w:rPr>
    </w:lvl>
    <w:lvl w:ilvl="1" w:tplc="140A0003" w:tentative="1">
      <w:start w:val="1"/>
      <w:numFmt w:val="bullet"/>
      <w:lvlText w:val="o"/>
      <w:lvlJc w:val="left"/>
      <w:pPr>
        <w:ind w:left="2148" w:hanging="360"/>
      </w:pPr>
      <w:rPr>
        <w:rFonts w:ascii="Courier New" w:hAnsi="Courier New" w:cs="Courier New" w:hint="default"/>
      </w:rPr>
    </w:lvl>
    <w:lvl w:ilvl="2" w:tplc="140A0005" w:tentative="1">
      <w:start w:val="1"/>
      <w:numFmt w:val="bullet"/>
      <w:lvlText w:val=""/>
      <w:lvlJc w:val="left"/>
      <w:pPr>
        <w:ind w:left="2868" w:hanging="360"/>
      </w:pPr>
      <w:rPr>
        <w:rFonts w:ascii="Wingdings" w:hAnsi="Wingdings" w:hint="default"/>
      </w:rPr>
    </w:lvl>
    <w:lvl w:ilvl="3" w:tplc="140A0001" w:tentative="1">
      <w:start w:val="1"/>
      <w:numFmt w:val="bullet"/>
      <w:lvlText w:val=""/>
      <w:lvlJc w:val="left"/>
      <w:pPr>
        <w:ind w:left="3588" w:hanging="360"/>
      </w:pPr>
      <w:rPr>
        <w:rFonts w:ascii="Symbol" w:hAnsi="Symbol" w:hint="default"/>
      </w:rPr>
    </w:lvl>
    <w:lvl w:ilvl="4" w:tplc="140A0003" w:tentative="1">
      <w:start w:val="1"/>
      <w:numFmt w:val="bullet"/>
      <w:lvlText w:val="o"/>
      <w:lvlJc w:val="left"/>
      <w:pPr>
        <w:ind w:left="4308" w:hanging="360"/>
      </w:pPr>
      <w:rPr>
        <w:rFonts w:ascii="Courier New" w:hAnsi="Courier New" w:cs="Courier New" w:hint="default"/>
      </w:rPr>
    </w:lvl>
    <w:lvl w:ilvl="5" w:tplc="140A0005" w:tentative="1">
      <w:start w:val="1"/>
      <w:numFmt w:val="bullet"/>
      <w:lvlText w:val=""/>
      <w:lvlJc w:val="left"/>
      <w:pPr>
        <w:ind w:left="5028" w:hanging="360"/>
      </w:pPr>
      <w:rPr>
        <w:rFonts w:ascii="Wingdings" w:hAnsi="Wingdings" w:hint="default"/>
      </w:rPr>
    </w:lvl>
    <w:lvl w:ilvl="6" w:tplc="140A0001" w:tentative="1">
      <w:start w:val="1"/>
      <w:numFmt w:val="bullet"/>
      <w:lvlText w:val=""/>
      <w:lvlJc w:val="left"/>
      <w:pPr>
        <w:ind w:left="5748" w:hanging="360"/>
      </w:pPr>
      <w:rPr>
        <w:rFonts w:ascii="Symbol" w:hAnsi="Symbol" w:hint="default"/>
      </w:rPr>
    </w:lvl>
    <w:lvl w:ilvl="7" w:tplc="140A0003" w:tentative="1">
      <w:start w:val="1"/>
      <w:numFmt w:val="bullet"/>
      <w:lvlText w:val="o"/>
      <w:lvlJc w:val="left"/>
      <w:pPr>
        <w:ind w:left="6468" w:hanging="360"/>
      </w:pPr>
      <w:rPr>
        <w:rFonts w:ascii="Courier New" w:hAnsi="Courier New" w:cs="Courier New" w:hint="default"/>
      </w:rPr>
    </w:lvl>
    <w:lvl w:ilvl="8" w:tplc="140A0005" w:tentative="1">
      <w:start w:val="1"/>
      <w:numFmt w:val="bullet"/>
      <w:lvlText w:val=""/>
      <w:lvlJc w:val="left"/>
      <w:pPr>
        <w:ind w:left="7188" w:hanging="360"/>
      </w:pPr>
      <w:rPr>
        <w:rFonts w:ascii="Wingdings" w:hAnsi="Wingdings" w:hint="default"/>
      </w:rPr>
    </w:lvl>
  </w:abstractNum>
  <w:abstractNum w:abstractNumId="21">
    <w:nsid w:val="5E80188D"/>
    <w:multiLevelType w:val="hybridMultilevel"/>
    <w:tmpl w:val="EB14200A"/>
    <w:lvl w:ilvl="0" w:tplc="140A0017">
      <w:start w:val="1"/>
      <w:numFmt w:val="lowerLetter"/>
      <w:lvlText w:val="%1)"/>
      <w:lvlJc w:val="left"/>
      <w:pPr>
        <w:ind w:left="720" w:hanging="360"/>
      </w:pPr>
      <w:rPr>
        <w:rFonts w:ascii="Times New Roman" w:hAnsi="Times New Roman" w:cs="Times New Roman"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nsid w:val="614B47A6"/>
    <w:multiLevelType w:val="multilevel"/>
    <w:tmpl w:val="CCEC12F8"/>
    <w:lvl w:ilvl="0">
      <w:start w:val="1"/>
      <w:numFmt w:val="decimal"/>
      <w:lvlText w:val="%1"/>
      <w:lvlJc w:val="left"/>
      <w:pPr>
        <w:ind w:left="360" w:hanging="360"/>
      </w:pPr>
      <w:rPr>
        <w:rFonts w:cs="Arial" w:hint="default"/>
      </w:rPr>
    </w:lvl>
    <w:lvl w:ilvl="1">
      <w:start w:val="1"/>
      <w:numFmt w:val="decimal"/>
      <w:lvlText w:val="%1.%2"/>
      <w:lvlJc w:val="left"/>
      <w:pPr>
        <w:ind w:left="1440" w:hanging="360"/>
      </w:pPr>
      <w:rPr>
        <w:rFonts w:cs="Arial" w:hint="default"/>
      </w:rPr>
    </w:lvl>
    <w:lvl w:ilvl="2">
      <w:start w:val="1"/>
      <w:numFmt w:val="bullet"/>
      <w:lvlText w:val=""/>
      <w:lvlJc w:val="left"/>
      <w:pPr>
        <w:ind w:left="2880" w:hanging="720"/>
      </w:pPr>
      <w:rPr>
        <w:rFonts w:ascii="Symbol" w:hAnsi="Symbol" w:hint="default"/>
      </w:rPr>
    </w:lvl>
    <w:lvl w:ilvl="3">
      <w:start w:val="1"/>
      <w:numFmt w:val="bullet"/>
      <w:lvlText w:val=""/>
      <w:lvlJc w:val="left"/>
      <w:pPr>
        <w:ind w:left="3960" w:hanging="720"/>
      </w:pPr>
      <w:rPr>
        <w:rFonts w:ascii="Symbol" w:hAnsi="Symbol" w:hint="default"/>
        <w:b w:val="0"/>
      </w:rPr>
    </w:lvl>
    <w:lvl w:ilvl="4">
      <w:start w:val="1"/>
      <w:numFmt w:val="decimal"/>
      <w:lvlText w:val="%1.%2.%3.%4.%5"/>
      <w:lvlJc w:val="left"/>
      <w:pPr>
        <w:ind w:left="5400" w:hanging="1080"/>
      </w:pPr>
      <w:rPr>
        <w:rFonts w:cs="Arial" w:hint="default"/>
      </w:rPr>
    </w:lvl>
    <w:lvl w:ilvl="5">
      <w:start w:val="1"/>
      <w:numFmt w:val="decimal"/>
      <w:lvlText w:val="%1.%2.%3.%4.%5.%6"/>
      <w:lvlJc w:val="left"/>
      <w:pPr>
        <w:ind w:left="6480" w:hanging="108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000" w:hanging="1440"/>
      </w:pPr>
      <w:rPr>
        <w:rFonts w:cs="Arial" w:hint="default"/>
      </w:rPr>
    </w:lvl>
    <w:lvl w:ilvl="8">
      <w:start w:val="1"/>
      <w:numFmt w:val="decimal"/>
      <w:lvlText w:val="%1.%2.%3.%4.%5.%6.%7.%8.%9"/>
      <w:lvlJc w:val="left"/>
      <w:pPr>
        <w:ind w:left="10440" w:hanging="1800"/>
      </w:pPr>
      <w:rPr>
        <w:rFonts w:cs="Arial" w:hint="default"/>
      </w:rPr>
    </w:lvl>
  </w:abstractNum>
  <w:abstractNum w:abstractNumId="23">
    <w:nsid w:val="625517AC"/>
    <w:multiLevelType w:val="hybridMultilevel"/>
    <w:tmpl w:val="95DA6D96"/>
    <w:lvl w:ilvl="0" w:tplc="140A0001">
      <w:start w:val="1"/>
      <w:numFmt w:val="bullet"/>
      <w:lvlText w:val=""/>
      <w:lvlJc w:val="left"/>
      <w:pPr>
        <w:ind w:left="2421" w:hanging="360"/>
      </w:pPr>
      <w:rPr>
        <w:rFonts w:ascii="Symbol" w:hAnsi="Symbol" w:hint="default"/>
      </w:rPr>
    </w:lvl>
    <w:lvl w:ilvl="1" w:tplc="140A0003">
      <w:start w:val="1"/>
      <w:numFmt w:val="bullet"/>
      <w:lvlText w:val="o"/>
      <w:lvlJc w:val="left"/>
      <w:pPr>
        <w:ind w:left="3141" w:hanging="360"/>
      </w:pPr>
      <w:rPr>
        <w:rFonts w:ascii="Courier New" w:hAnsi="Courier New" w:cs="Courier New" w:hint="default"/>
      </w:rPr>
    </w:lvl>
    <w:lvl w:ilvl="2" w:tplc="140A0005" w:tentative="1">
      <w:start w:val="1"/>
      <w:numFmt w:val="bullet"/>
      <w:lvlText w:val=""/>
      <w:lvlJc w:val="left"/>
      <w:pPr>
        <w:ind w:left="3861" w:hanging="360"/>
      </w:pPr>
      <w:rPr>
        <w:rFonts w:ascii="Wingdings" w:hAnsi="Wingdings" w:hint="default"/>
      </w:rPr>
    </w:lvl>
    <w:lvl w:ilvl="3" w:tplc="140A0001" w:tentative="1">
      <w:start w:val="1"/>
      <w:numFmt w:val="bullet"/>
      <w:lvlText w:val=""/>
      <w:lvlJc w:val="left"/>
      <w:pPr>
        <w:ind w:left="4581" w:hanging="360"/>
      </w:pPr>
      <w:rPr>
        <w:rFonts w:ascii="Symbol" w:hAnsi="Symbol" w:hint="default"/>
      </w:rPr>
    </w:lvl>
    <w:lvl w:ilvl="4" w:tplc="140A0003" w:tentative="1">
      <w:start w:val="1"/>
      <w:numFmt w:val="bullet"/>
      <w:lvlText w:val="o"/>
      <w:lvlJc w:val="left"/>
      <w:pPr>
        <w:ind w:left="5301" w:hanging="360"/>
      </w:pPr>
      <w:rPr>
        <w:rFonts w:ascii="Courier New" w:hAnsi="Courier New" w:cs="Courier New" w:hint="default"/>
      </w:rPr>
    </w:lvl>
    <w:lvl w:ilvl="5" w:tplc="140A0005" w:tentative="1">
      <w:start w:val="1"/>
      <w:numFmt w:val="bullet"/>
      <w:lvlText w:val=""/>
      <w:lvlJc w:val="left"/>
      <w:pPr>
        <w:ind w:left="6021" w:hanging="360"/>
      </w:pPr>
      <w:rPr>
        <w:rFonts w:ascii="Wingdings" w:hAnsi="Wingdings" w:hint="default"/>
      </w:rPr>
    </w:lvl>
    <w:lvl w:ilvl="6" w:tplc="140A0001" w:tentative="1">
      <w:start w:val="1"/>
      <w:numFmt w:val="bullet"/>
      <w:lvlText w:val=""/>
      <w:lvlJc w:val="left"/>
      <w:pPr>
        <w:ind w:left="6741" w:hanging="360"/>
      </w:pPr>
      <w:rPr>
        <w:rFonts w:ascii="Symbol" w:hAnsi="Symbol" w:hint="default"/>
      </w:rPr>
    </w:lvl>
    <w:lvl w:ilvl="7" w:tplc="140A0003" w:tentative="1">
      <w:start w:val="1"/>
      <w:numFmt w:val="bullet"/>
      <w:lvlText w:val="o"/>
      <w:lvlJc w:val="left"/>
      <w:pPr>
        <w:ind w:left="7461" w:hanging="360"/>
      </w:pPr>
      <w:rPr>
        <w:rFonts w:ascii="Courier New" w:hAnsi="Courier New" w:cs="Courier New" w:hint="default"/>
      </w:rPr>
    </w:lvl>
    <w:lvl w:ilvl="8" w:tplc="140A0005" w:tentative="1">
      <w:start w:val="1"/>
      <w:numFmt w:val="bullet"/>
      <w:lvlText w:val=""/>
      <w:lvlJc w:val="left"/>
      <w:pPr>
        <w:ind w:left="8181" w:hanging="360"/>
      </w:pPr>
      <w:rPr>
        <w:rFonts w:ascii="Wingdings" w:hAnsi="Wingdings" w:hint="default"/>
      </w:rPr>
    </w:lvl>
  </w:abstractNum>
  <w:abstractNum w:abstractNumId="24">
    <w:nsid w:val="62663894"/>
    <w:multiLevelType w:val="hybridMultilevel"/>
    <w:tmpl w:val="7472C95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nsid w:val="6B3E757C"/>
    <w:multiLevelType w:val="hybridMultilevel"/>
    <w:tmpl w:val="787CBCFE"/>
    <w:lvl w:ilvl="0" w:tplc="140A0001">
      <w:start w:val="1"/>
      <w:numFmt w:val="bullet"/>
      <w:lvlText w:val=""/>
      <w:lvlJc w:val="left"/>
      <w:pPr>
        <w:ind w:left="2563" w:hanging="360"/>
      </w:pPr>
      <w:rPr>
        <w:rFonts w:ascii="Symbol" w:hAnsi="Symbol" w:hint="default"/>
      </w:rPr>
    </w:lvl>
    <w:lvl w:ilvl="1" w:tplc="140A0003">
      <w:start w:val="1"/>
      <w:numFmt w:val="bullet"/>
      <w:lvlText w:val="o"/>
      <w:lvlJc w:val="left"/>
      <w:pPr>
        <w:ind w:left="3283" w:hanging="360"/>
      </w:pPr>
      <w:rPr>
        <w:rFonts w:ascii="Courier New" w:hAnsi="Courier New" w:cs="Courier New" w:hint="default"/>
      </w:rPr>
    </w:lvl>
    <w:lvl w:ilvl="2" w:tplc="140A0005" w:tentative="1">
      <w:start w:val="1"/>
      <w:numFmt w:val="bullet"/>
      <w:lvlText w:val=""/>
      <w:lvlJc w:val="left"/>
      <w:pPr>
        <w:ind w:left="4003" w:hanging="360"/>
      </w:pPr>
      <w:rPr>
        <w:rFonts w:ascii="Wingdings" w:hAnsi="Wingdings" w:hint="default"/>
      </w:rPr>
    </w:lvl>
    <w:lvl w:ilvl="3" w:tplc="140A0001" w:tentative="1">
      <w:start w:val="1"/>
      <w:numFmt w:val="bullet"/>
      <w:lvlText w:val=""/>
      <w:lvlJc w:val="left"/>
      <w:pPr>
        <w:ind w:left="4723" w:hanging="360"/>
      </w:pPr>
      <w:rPr>
        <w:rFonts w:ascii="Symbol" w:hAnsi="Symbol" w:hint="default"/>
      </w:rPr>
    </w:lvl>
    <w:lvl w:ilvl="4" w:tplc="140A0003" w:tentative="1">
      <w:start w:val="1"/>
      <w:numFmt w:val="bullet"/>
      <w:lvlText w:val="o"/>
      <w:lvlJc w:val="left"/>
      <w:pPr>
        <w:ind w:left="5443" w:hanging="360"/>
      </w:pPr>
      <w:rPr>
        <w:rFonts w:ascii="Courier New" w:hAnsi="Courier New" w:cs="Courier New" w:hint="default"/>
      </w:rPr>
    </w:lvl>
    <w:lvl w:ilvl="5" w:tplc="140A0005" w:tentative="1">
      <w:start w:val="1"/>
      <w:numFmt w:val="bullet"/>
      <w:lvlText w:val=""/>
      <w:lvlJc w:val="left"/>
      <w:pPr>
        <w:ind w:left="6163" w:hanging="360"/>
      </w:pPr>
      <w:rPr>
        <w:rFonts w:ascii="Wingdings" w:hAnsi="Wingdings" w:hint="default"/>
      </w:rPr>
    </w:lvl>
    <w:lvl w:ilvl="6" w:tplc="140A0001" w:tentative="1">
      <w:start w:val="1"/>
      <w:numFmt w:val="bullet"/>
      <w:lvlText w:val=""/>
      <w:lvlJc w:val="left"/>
      <w:pPr>
        <w:ind w:left="6883" w:hanging="360"/>
      </w:pPr>
      <w:rPr>
        <w:rFonts w:ascii="Symbol" w:hAnsi="Symbol" w:hint="default"/>
      </w:rPr>
    </w:lvl>
    <w:lvl w:ilvl="7" w:tplc="140A0003" w:tentative="1">
      <w:start w:val="1"/>
      <w:numFmt w:val="bullet"/>
      <w:lvlText w:val="o"/>
      <w:lvlJc w:val="left"/>
      <w:pPr>
        <w:ind w:left="7603" w:hanging="360"/>
      </w:pPr>
      <w:rPr>
        <w:rFonts w:ascii="Courier New" w:hAnsi="Courier New" w:cs="Courier New" w:hint="default"/>
      </w:rPr>
    </w:lvl>
    <w:lvl w:ilvl="8" w:tplc="140A0005" w:tentative="1">
      <w:start w:val="1"/>
      <w:numFmt w:val="bullet"/>
      <w:lvlText w:val=""/>
      <w:lvlJc w:val="left"/>
      <w:pPr>
        <w:ind w:left="8323" w:hanging="360"/>
      </w:pPr>
      <w:rPr>
        <w:rFonts w:ascii="Wingdings" w:hAnsi="Wingdings" w:hint="default"/>
      </w:rPr>
    </w:lvl>
  </w:abstractNum>
  <w:abstractNum w:abstractNumId="26">
    <w:nsid w:val="6D0646B5"/>
    <w:multiLevelType w:val="hybridMultilevel"/>
    <w:tmpl w:val="B91CDEA4"/>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nsid w:val="6FDF7F97"/>
    <w:multiLevelType w:val="multilevel"/>
    <w:tmpl w:val="E36E79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bullet"/>
      <w:lvlText w:val=""/>
      <w:lvlJc w:val="left"/>
      <w:pPr>
        <w:ind w:left="1080" w:hanging="720"/>
      </w:pPr>
      <w:rPr>
        <w:rFonts w:ascii="Symbol" w:hAnsi="Symbol" w:hint="default"/>
        <w:b w:val="0"/>
      </w:rPr>
    </w:lvl>
    <w:lvl w:ilvl="3">
      <w:start w:val="1"/>
      <w:numFmt w:val="bullet"/>
      <w:lvlText w:val="o"/>
      <w:lvlJc w:val="left"/>
      <w:pPr>
        <w:ind w:left="1080" w:hanging="720"/>
      </w:pPr>
      <w:rPr>
        <w:rFonts w:ascii="Courier New" w:hAnsi="Courier New" w:cs="Courier New"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79310AC"/>
    <w:multiLevelType w:val="hybridMultilevel"/>
    <w:tmpl w:val="C8C6D3E8"/>
    <w:lvl w:ilvl="0" w:tplc="140A0019">
      <w:start w:val="1"/>
      <w:numFmt w:val="lowerLetter"/>
      <w:lvlText w:val="%1."/>
      <w:lvlJc w:val="left"/>
      <w:pPr>
        <w:ind w:left="1068" w:hanging="360"/>
      </w:pPr>
      <w:rPr>
        <w:rFonts w:hint="default"/>
      </w:rPr>
    </w:lvl>
    <w:lvl w:ilvl="1" w:tplc="140A0019">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9">
    <w:nsid w:val="78A52626"/>
    <w:multiLevelType w:val="hybridMultilevel"/>
    <w:tmpl w:val="78082610"/>
    <w:lvl w:ilvl="0" w:tplc="0409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nsid w:val="7AF717AD"/>
    <w:multiLevelType w:val="multilevel"/>
    <w:tmpl w:val="A634B10C"/>
    <w:lvl w:ilvl="0">
      <w:start w:val="1"/>
      <w:numFmt w:val="bullet"/>
      <w:lvlText w:val=""/>
      <w:lvlJc w:val="left"/>
      <w:pPr>
        <w:ind w:left="360" w:hanging="360"/>
      </w:pPr>
      <w:rPr>
        <w:rFonts w:ascii="Symbol" w:hAnsi="Symbol" w:hint="default"/>
      </w:rPr>
    </w:lvl>
    <w:lvl w:ilvl="1">
      <w:start w:val="1"/>
      <w:numFmt w:val="decimal"/>
      <w:lvlText w:val="%1.%2"/>
      <w:lvlJc w:val="left"/>
      <w:pPr>
        <w:ind w:left="1440" w:hanging="360"/>
      </w:pPr>
      <w:rPr>
        <w:rFonts w:cs="Arial" w:hint="default"/>
      </w:rPr>
    </w:lvl>
    <w:lvl w:ilvl="2">
      <w:start w:val="1"/>
      <w:numFmt w:val="bullet"/>
      <w:lvlText w:val=""/>
      <w:lvlJc w:val="left"/>
      <w:pPr>
        <w:ind w:left="2880" w:hanging="720"/>
      </w:pPr>
      <w:rPr>
        <w:rFonts w:ascii="Symbol" w:hAnsi="Symbol" w:hint="default"/>
      </w:rPr>
    </w:lvl>
    <w:lvl w:ilvl="3">
      <w:start w:val="1"/>
      <w:numFmt w:val="bullet"/>
      <w:lvlText w:val=""/>
      <w:lvlJc w:val="left"/>
      <w:pPr>
        <w:ind w:left="3960" w:hanging="720"/>
      </w:pPr>
      <w:rPr>
        <w:rFonts w:ascii="Symbol" w:hAnsi="Symbol" w:hint="default"/>
        <w:b w:val="0"/>
      </w:rPr>
    </w:lvl>
    <w:lvl w:ilvl="4">
      <w:start w:val="1"/>
      <w:numFmt w:val="decimal"/>
      <w:lvlText w:val="%1.%2.%3.%4.%5"/>
      <w:lvlJc w:val="left"/>
      <w:pPr>
        <w:ind w:left="5400" w:hanging="1080"/>
      </w:pPr>
      <w:rPr>
        <w:rFonts w:cs="Arial" w:hint="default"/>
      </w:rPr>
    </w:lvl>
    <w:lvl w:ilvl="5">
      <w:start w:val="1"/>
      <w:numFmt w:val="decimal"/>
      <w:lvlText w:val="%1.%2.%3.%4.%5.%6"/>
      <w:lvlJc w:val="left"/>
      <w:pPr>
        <w:ind w:left="6480" w:hanging="1080"/>
      </w:pPr>
      <w:rPr>
        <w:rFonts w:cs="Arial" w:hint="default"/>
      </w:rPr>
    </w:lvl>
    <w:lvl w:ilvl="6">
      <w:start w:val="1"/>
      <w:numFmt w:val="decimal"/>
      <w:lvlText w:val="%1.%2.%3.%4.%5.%6.%7"/>
      <w:lvlJc w:val="left"/>
      <w:pPr>
        <w:ind w:left="7920" w:hanging="1440"/>
      </w:pPr>
      <w:rPr>
        <w:rFonts w:cs="Arial" w:hint="default"/>
      </w:rPr>
    </w:lvl>
    <w:lvl w:ilvl="7">
      <w:start w:val="1"/>
      <w:numFmt w:val="decimal"/>
      <w:lvlText w:val="%1.%2.%3.%4.%5.%6.%7.%8"/>
      <w:lvlJc w:val="left"/>
      <w:pPr>
        <w:ind w:left="9000" w:hanging="1440"/>
      </w:pPr>
      <w:rPr>
        <w:rFonts w:cs="Arial" w:hint="default"/>
      </w:rPr>
    </w:lvl>
    <w:lvl w:ilvl="8">
      <w:start w:val="1"/>
      <w:numFmt w:val="decimal"/>
      <w:lvlText w:val="%1.%2.%3.%4.%5.%6.%7.%8.%9"/>
      <w:lvlJc w:val="left"/>
      <w:pPr>
        <w:ind w:left="10440" w:hanging="1800"/>
      </w:pPr>
      <w:rPr>
        <w:rFonts w:cs="Arial" w:hint="default"/>
      </w:rPr>
    </w:lvl>
  </w:abstractNum>
  <w:abstractNum w:abstractNumId="31">
    <w:nsid w:val="7CC31FBA"/>
    <w:multiLevelType w:val="multilevel"/>
    <w:tmpl w:val="0602DF7C"/>
    <w:lvl w:ilvl="0">
      <w:start w:val="1"/>
      <w:numFmt w:val="decimal"/>
      <w:lvlText w:val="%1"/>
      <w:lvlJc w:val="left"/>
      <w:pPr>
        <w:ind w:left="360" w:hanging="360"/>
      </w:pPr>
      <w:rPr>
        <w:rFonts w:cs="Arial" w:hint="default"/>
        <w:b/>
        <w:sz w:val="22"/>
      </w:rPr>
    </w:lvl>
    <w:lvl w:ilvl="1">
      <w:start w:val="1"/>
      <w:numFmt w:val="lowerLetter"/>
      <w:lvlText w:val="%2)"/>
      <w:lvlJc w:val="left"/>
      <w:pPr>
        <w:ind w:left="1440" w:hanging="360"/>
      </w:pPr>
      <w:rPr>
        <w:rFonts w:asciiTheme="minorHAnsi" w:eastAsiaTheme="minorHAnsi" w:hAnsiTheme="minorHAnsi" w:cs="Arial"/>
        <w:b w:val="0"/>
        <w:sz w:val="22"/>
      </w:rPr>
    </w:lvl>
    <w:lvl w:ilvl="2">
      <w:start w:val="1"/>
      <w:numFmt w:val="bullet"/>
      <w:lvlText w:val=""/>
      <w:lvlJc w:val="left"/>
      <w:pPr>
        <w:ind w:left="2880" w:hanging="720"/>
      </w:pPr>
      <w:rPr>
        <w:rFonts w:ascii="Symbol" w:hAnsi="Symbol" w:hint="default"/>
        <w:b w:val="0"/>
        <w:sz w:val="22"/>
      </w:rPr>
    </w:lvl>
    <w:lvl w:ilvl="3">
      <w:start w:val="1"/>
      <w:numFmt w:val="decimal"/>
      <w:lvlText w:val="%1.%2.%3.%4"/>
      <w:lvlJc w:val="left"/>
      <w:pPr>
        <w:ind w:left="3960" w:hanging="720"/>
      </w:pPr>
      <w:rPr>
        <w:rFonts w:cs="Arial" w:hint="default"/>
        <w:b w:val="0"/>
        <w:sz w:val="22"/>
      </w:rPr>
    </w:lvl>
    <w:lvl w:ilvl="4">
      <w:start w:val="1"/>
      <w:numFmt w:val="decimal"/>
      <w:lvlText w:val="%1.%2.%3.%4.%5"/>
      <w:lvlJc w:val="left"/>
      <w:pPr>
        <w:ind w:left="5400" w:hanging="1080"/>
      </w:pPr>
      <w:rPr>
        <w:rFonts w:cs="Arial" w:hint="default"/>
        <w:b w:val="0"/>
        <w:sz w:val="22"/>
      </w:rPr>
    </w:lvl>
    <w:lvl w:ilvl="5">
      <w:start w:val="1"/>
      <w:numFmt w:val="decimal"/>
      <w:lvlText w:val="%1.%2.%3.%4.%5.%6"/>
      <w:lvlJc w:val="left"/>
      <w:pPr>
        <w:ind w:left="6480" w:hanging="1080"/>
      </w:pPr>
      <w:rPr>
        <w:rFonts w:cs="Arial" w:hint="default"/>
        <w:b w:val="0"/>
        <w:sz w:val="22"/>
      </w:rPr>
    </w:lvl>
    <w:lvl w:ilvl="6">
      <w:start w:val="1"/>
      <w:numFmt w:val="decimal"/>
      <w:lvlText w:val="%1.%2.%3.%4.%5.%6.%7"/>
      <w:lvlJc w:val="left"/>
      <w:pPr>
        <w:ind w:left="7920" w:hanging="1440"/>
      </w:pPr>
      <w:rPr>
        <w:rFonts w:cs="Arial" w:hint="default"/>
        <w:b w:val="0"/>
        <w:sz w:val="22"/>
      </w:rPr>
    </w:lvl>
    <w:lvl w:ilvl="7">
      <w:start w:val="1"/>
      <w:numFmt w:val="decimal"/>
      <w:lvlText w:val="%1.%2.%3.%4.%5.%6.%7.%8"/>
      <w:lvlJc w:val="left"/>
      <w:pPr>
        <w:ind w:left="9000" w:hanging="1440"/>
      </w:pPr>
      <w:rPr>
        <w:rFonts w:cs="Arial" w:hint="default"/>
        <w:b w:val="0"/>
        <w:sz w:val="22"/>
      </w:rPr>
    </w:lvl>
    <w:lvl w:ilvl="8">
      <w:start w:val="1"/>
      <w:numFmt w:val="decimal"/>
      <w:lvlText w:val="%1.%2.%3.%4.%5.%6.%7.%8.%9"/>
      <w:lvlJc w:val="left"/>
      <w:pPr>
        <w:ind w:left="10440" w:hanging="1800"/>
      </w:pPr>
      <w:rPr>
        <w:rFonts w:cs="Arial" w:hint="default"/>
        <w:b w:val="0"/>
        <w:sz w:val="22"/>
      </w:rPr>
    </w:lvl>
  </w:abstractNum>
  <w:abstractNum w:abstractNumId="32">
    <w:nsid w:val="7D370C1B"/>
    <w:multiLevelType w:val="multilevel"/>
    <w:tmpl w:val="FC7255B8"/>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bullet"/>
      <w:lvlText w:val=""/>
      <w:lvlJc w:val="left"/>
      <w:pPr>
        <w:ind w:left="3600" w:hanging="720"/>
      </w:pPr>
      <w:rPr>
        <w:rFonts w:ascii="Symbol" w:hAnsi="Symbol"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19"/>
  </w:num>
  <w:num w:numId="2">
    <w:abstractNumId w:val="22"/>
  </w:num>
  <w:num w:numId="3">
    <w:abstractNumId w:val="30"/>
  </w:num>
  <w:num w:numId="4">
    <w:abstractNumId w:val="5"/>
  </w:num>
  <w:num w:numId="5">
    <w:abstractNumId w:val="15"/>
  </w:num>
  <w:num w:numId="6">
    <w:abstractNumId w:val="17"/>
  </w:num>
  <w:num w:numId="7">
    <w:abstractNumId w:val="8"/>
  </w:num>
  <w:num w:numId="8">
    <w:abstractNumId w:val="6"/>
  </w:num>
  <w:num w:numId="9">
    <w:abstractNumId w:val="27"/>
  </w:num>
  <w:num w:numId="10">
    <w:abstractNumId w:val="11"/>
  </w:num>
  <w:num w:numId="11">
    <w:abstractNumId w:val="23"/>
  </w:num>
  <w:num w:numId="12">
    <w:abstractNumId w:val="18"/>
  </w:num>
  <w:num w:numId="13">
    <w:abstractNumId w:val="4"/>
  </w:num>
  <w:num w:numId="14">
    <w:abstractNumId w:val="25"/>
  </w:num>
  <w:num w:numId="15">
    <w:abstractNumId w:val="2"/>
  </w:num>
  <w:num w:numId="16">
    <w:abstractNumId w:val="14"/>
  </w:num>
  <w:num w:numId="17">
    <w:abstractNumId w:val="3"/>
  </w:num>
  <w:num w:numId="18">
    <w:abstractNumId w:val="28"/>
  </w:num>
  <w:num w:numId="19">
    <w:abstractNumId w:val="32"/>
  </w:num>
  <w:num w:numId="20">
    <w:abstractNumId w:val="13"/>
  </w:num>
  <w:num w:numId="21">
    <w:abstractNumId w:val="16"/>
  </w:num>
  <w:num w:numId="22">
    <w:abstractNumId w:val="31"/>
  </w:num>
  <w:num w:numId="23">
    <w:abstractNumId w:val="7"/>
  </w:num>
  <w:num w:numId="24">
    <w:abstractNumId w:val="20"/>
  </w:num>
  <w:num w:numId="25">
    <w:abstractNumId w:val="12"/>
  </w:num>
  <w:num w:numId="26">
    <w:abstractNumId w:val="21"/>
  </w:num>
  <w:num w:numId="27">
    <w:abstractNumId w:val="1"/>
  </w:num>
  <w:num w:numId="28">
    <w:abstractNumId w:val="26"/>
  </w:num>
  <w:num w:numId="29">
    <w:abstractNumId w:val="29"/>
  </w:num>
  <w:num w:numId="30">
    <w:abstractNumId w:val="0"/>
  </w:num>
  <w:num w:numId="31">
    <w:abstractNumId w:val="9"/>
  </w:num>
  <w:num w:numId="32">
    <w:abstractNumId w:val="10"/>
  </w:num>
  <w:num w:numId="33">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650"/>
    <w:rsid w:val="00007F57"/>
    <w:rsid w:val="000549CF"/>
    <w:rsid w:val="00062BE4"/>
    <w:rsid w:val="00063289"/>
    <w:rsid w:val="00085DEE"/>
    <w:rsid w:val="000A5CE3"/>
    <w:rsid w:val="000C2055"/>
    <w:rsid w:val="00134E2D"/>
    <w:rsid w:val="0013599C"/>
    <w:rsid w:val="00153E25"/>
    <w:rsid w:val="001742C3"/>
    <w:rsid w:val="00186358"/>
    <w:rsid w:val="00197D8F"/>
    <w:rsid w:val="001C0256"/>
    <w:rsid w:val="001F4E62"/>
    <w:rsid w:val="00213155"/>
    <w:rsid w:val="002223D5"/>
    <w:rsid w:val="00273DDE"/>
    <w:rsid w:val="00296A5B"/>
    <w:rsid w:val="002B0D69"/>
    <w:rsid w:val="002B35CE"/>
    <w:rsid w:val="002D46A5"/>
    <w:rsid w:val="003256C6"/>
    <w:rsid w:val="00326A0B"/>
    <w:rsid w:val="0034384B"/>
    <w:rsid w:val="00344E48"/>
    <w:rsid w:val="003776EA"/>
    <w:rsid w:val="003B0894"/>
    <w:rsid w:val="00455F5E"/>
    <w:rsid w:val="00481895"/>
    <w:rsid w:val="004D13E2"/>
    <w:rsid w:val="004F76D4"/>
    <w:rsid w:val="005648FE"/>
    <w:rsid w:val="005723BA"/>
    <w:rsid w:val="005C572B"/>
    <w:rsid w:val="00620CD4"/>
    <w:rsid w:val="00625B9C"/>
    <w:rsid w:val="0064061B"/>
    <w:rsid w:val="00643F05"/>
    <w:rsid w:val="006523C2"/>
    <w:rsid w:val="006765F3"/>
    <w:rsid w:val="006909E1"/>
    <w:rsid w:val="006A7997"/>
    <w:rsid w:val="006B3444"/>
    <w:rsid w:val="006C360B"/>
    <w:rsid w:val="006D1960"/>
    <w:rsid w:val="00717A40"/>
    <w:rsid w:val="00776940"/>
    <w:rsid w:val="007D2451"/>
    <w:rsid w:val="007D636E"/>
    <w:rsid w:val="007F397D"/>
    <w:rsid w:val="008315A3"/>
    <w:rsid w:val="00850DE7"/>
    <w:rsid w:val="00857979"/>
    <w:rsid w:val="008A05B2"/>
    <w:rsid w:val="008A275C"/>
    <w:rsid w:val="008D567E"/>
    <w:rsid w:val="00945C6B"/>
    <w:rsid w:val="009474C0"/>
    <w:rsid w:val="00992576"/>
    <w:rsid w:val="00A00700"/>
    <w:rsid w:val="00A10346"/>
    <w:rsid w:val="00A302A3"/>
    <w:rsid w:val="00A4003A"/>
    <w:rsid w:val="00A70F9C"/>
    <w:rsid w:val="00A76CA9"/>
    <w:rsid w:val="00A9307A"/>
    <w:rsid w:val="00AD5AE5"/>
    <w:rsid w:val="00B76DCB"/>
    <w:rsid w:val="00C34109"/>
    <w:rsid w:val="00C457C6"/>
    <w:rsid w:val="00C66F55"/>
    <w:rsid w:val="00C81D04"/>
    <w:rsid w:val="00CB48FE"/>
    <w:rsid w:val="00CD0CCD"/>
    <w:rsid w:val="00CD1650"/>
    <w:rsid w:val="00D43D21"/>
    <w:rsid w:val="00D52D00"/>
    <w:rsid w:val="00D664AF"/>
    <w:rsid w:val="00D82DA9"/>
    <w:rsid w:val="00DB0C10"/>
    <w:rsid w:val="00DD78AB"/>
    <w:rsid w:val="00DE1DF9"/>
    <w:rsid w:val="00DF0038"/>
    <w:rsid w:val="00E02526"/>
    <w:rsid w:val="00E164EE"/>
    <w:rsid w:val="00E23C1F"/>
    <w:rsid w:val="00E70E5B"/>
    <w:rsid w:val="00E71526"/>
    <w:rsid w:val="00E769FD"/>
    <w:rsid w:val="00E9728E"/>
    <w:rsid w:val="00ED27E8"/>
    <w:rsid w:val="00ED3D01"/>
    <w:rsid w:val="00EE51EB"/>
    <w:rsid w:val="00EF0561"/>
    <w:rsid w:val="00F50239"/>
    <w:rsid w:val="00F56ED8"/>
    <w:rsid w:val="00F6671D"/>
    <w:rsid w:val="00F83D30"/>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7A142"/>
  <w15:chartTrackingRefBased/>
  <w15:docId w15:val="{315801A1-DA95-42BC-8AC9-CB3FC5FE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6D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D27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007F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007F5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1650"/>
    <w:pPr>
      <w:ind w:left="720"/>
      <w:contextualSpacing/>
    </w:pPr>
  </w:style>
  <w:style w:type="paragraph" w:styleId="Encabezado">
    <w:name w:val="header"/>
    <w:basedOn w:val="Normal"/>
    <w:link w:val="EncabezadoCar"/>
    <w:uiPriority w:val="99"/>
    <w:unhideWhenUsed/>
    <w:rsid w:val="00F50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0239"/>
  </w:style>
  <w:style w:type="paragraph" w:styleId="Piedepgina">
    <w:name w:val="footer"/>
    <w:basedOn w:val="Normal"/>
    <w:link w:val="PiedepginaCar"/>
    <w:uiPriority w:val="99"/>
    <w:unhideWhenUsed/>
    <w:rsid w:val="00F50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0239"/>
  </w:style>
  <w:style w:type="character" w:styleId="Nmerodepgina">
    <w:name w:val="page number"/>
    <w:rsid w:val="00F50239"/>
  </w:style>
  <w:style w:type="table" w:styleId="Tablaconcuadrcula">
    <w:name w:val="Table Grid"/>
    <w:basedOn w:val="Tablanormal"/>
    <w:uiPriority w:val="39"/>
    <w:rsid w:val="00085D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76DCB"/>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70F9C"/>
    <w:pPr>
      <w:outlineLvl w:val="9"/>
    </w:pPr>
    <w:rPr>
      <w:lang w:eastAsia="es-CR"/>
    </w:rPr>
  </w:style>
  <w:style w:type="paragraph" w:styleId="TDC1">
    <w:name w:val="toc 1"/>
    <w:basedOn w:val="Normal"/>
    <w:next w:val="Normal"/>
    <w:autoRedefine/>
    <w:uiPriority w:val="39"/>
    <w:unhideWhenUsed/>
    <w:rsid w:val="00A70F9C"/>
    <w:pPr>
      <w:spacing w:after="100"/>
    </w:pPr>
  </w:style>
  <w:style w:type="character" w:styleId="Hipervnculo">
    <w:name w:val="Hyperlink"/>
    <w:basedOn w:val="Fuentedeprrafopredeter"/>
    <w:uiPriority w:val="99"/>
    <w:unhideWhenUsed/>
    <w:rsid w:val="00A70F9C"/>
    <w:rPr>
      <w:color w:val="0563C1" w:themeColor="hyperlink"/>
      <w:u w:val="single"/>
    </w:rPr>
  </w:style>
  <w:style w:type="character" w:customStyle="1" w:styleId="Ttulo2Car">
    <w:name w:val="Título 2 Car"/>
    <w:basedOn w:val="Fuentedeprrafopredeter"/>
    <w:link w:val="Ttulo2"/>
    <w:uiPriority w:val="9"/>
    <w:rsid w:val="00ED27E8"/>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ED27E8"/>
    <w:pPr>
      <w:spacing w:after="100"/>
      <w:ind w:left="220"/>
    </w:pPr>
  </w:style>
  <w:style w:type="paragraph" w:customStyle="1" w:styleId="Default">
    <w:name w:val="Default"/>
    <w:rsid w:val="00A302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007F5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007F57"/>
    <w:rPr>
      <w:rFonts w:asciiTheme="majorHAnsi" w:eastAsiaTheme="majorEastAsia" w:hAnsiTheme="majorHAnsi" w:cstheme="majorBidi"/>
      <w:i/>
      <w:iCs/>
      <w:color w:val="2E74B5" w:themeColor="accent1" w:themeShade="BF"/>
    </w:rPr>
  </w:style>
  <w:style w:type="paragraph" w:styleId="TDC3">
    <w:name w:val="toc 3"/>
    <w:basedOn w:val="Normal"/>
    <w:next w:val="Normal"/>
    <w:autoRedefine/>
    <w:uiPriority w:val="39"/>
    <w:unhideWhenUsed/>
    <w:rsid w:val="00007F57"/>
    <w:pPr>
      <w:spacing w:after="100"/>
      <w:ind w:left="440"/>
    </w:pPr>
  </w:style>
  <w:style w:type="paragraph" w:styleId="Sinespaciado">
    <w:name w:val="No Spacing"/>
    <w:uiPriority w:val="1"/>
    <w:qFormat/>
    <w:rsid w:val="00F667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22247-5081-294B-BD5E-4E08B0634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4682</TotalTime>
  <Pages>21</Pages>
  <Words>5120</Words>
  <Characters>28162</Characters>
  <Application>Microsoft Macintosh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Diego Ocampo Alvarez</dc:creator>
  <cp:keywords/>
  <dc:description/>
  <cp:lastModifiedBy>Luis Diego Ocampo Alvarez</cp:lastModifiedBy>
  <cp:revision>28</cp:revision>
  <dcterms:created xsi:type="dcterms:W3CDTF">2016-08-05T00:43:00Z</dcterms:created>
  <dcterms:modified xsi:type="dcterms:W3CDTF">2017-11-17T13:41:00Z</dcterms:modified>
</cp:coreProperties>
</file>