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5CF" w:rsidRPr="00CA45CF" w:rsidRDefault="00CA45CF" w:rsidP="00CA45CF">
      <w:pPr>
        <w:spacing w:after="144" w:line="336" w:lineRule="atLeast"/>
        <w:rPr>
          <w:rFonts w:ascii="Arial" w:eastAsia="Times New Roman" w:hAnsi="Arial" w:cs="Arial"/>
          <w:sz w:val="24"/>
          <w:szCs w:val="24"/>
          <w:lang w:eastAsia="es-MX"/>
        </w:rPr>
      </w:pPr>
      <w:r w:rsidRPr="00CA45CF">
        <w:rPr>
          <w:rFonts w:ascii="Arial" w:eastAsia="Times New Roman" w:hAnsi="Arial" w:cs="Arial"/>
          <w:sz w:val="24"/>
          <w:szCs w:val="24"/>
          <w:lang w:eastAsia="es-MX"/>
        </w:rPr>
        <w:t>Glosario</w:t>
      </w:r>
    </w:p>
    <w:p w:rsidR="00CA45CF" w:rsidRPr="00CA45CF" w:rsidRDefault="00CA45CF" w:rsidP="00CA45CF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CA45CF">
        <w:rPr>
          <w:rFonts w:ascii="Arial" w:eastAsia="Times New Roman" w:hAnsi="Arial" w:cs="Arial"/>
          <w:b/>
          <w:bCs/>
          <w:color w:val="444444"/>
          <w:sz w:val="21"/>
          <w:szCs w:val="21"/>
          <w:lang w:eastAsia="es-MX"/>
        </w:rPr>
        <w:t>Turismo Comunitario</w:t>
      </w:r>
      <w:r w:rsidRPr="00CA45CF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:</w:t>
      </w:r>
    </w:p>
    <w:p w:rsidR="00CA45CF" w:rsidRPr="00CA45CF" w:rsidRDefault="00CA45CF" w:rsidP="00CA45CF">
      <w:pPr>
        <w:spacing w:after="240" w:line="336" w:lineRule="atLeast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CA45CF">
        <w:rPr>
          <w:rFonts w:ascii="Arial" w:eastAsia="Times New Roman" w:hAnsi="Arial" w:cs="Arial"/>
          <w:color w:val="444444"/>
          <w:sz w:val="21"/>
          <w:szCs w:val="21"/>
          <w:lang w:eastAsia="es-MX"/>
        </w:rPr>
        <w:t xml:space="preserve">Experiencias turísticas planificadas e integradas sosteniblemente </w:t>
      </w:r>
      <w:proofErr w:type="gramStart"/>
      <w:r w:rsidRPr="00CA45CF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al medio rural y desarrolladas</w:t>
      </w:r>
      <w:proofErr w:type="gramEnd"/>
      <w:r w:rsidRPr="00CA45CF">
        <w:rPr>
          <w:rFonts w:ascii="Arial" w:eastAsia="Times New Roman" w:hAnsi="Arial" w:cs="Arial"/>
          <w:color w:val="444444"/>
          <w:sz w:val="21"/>
          <w:szCs w:val="21"/>
          <w:lang w:eastAsia="es-MX"/>
        </w:rPr>
        <w:t xml:space="preserve"> por los pobladores locales organizados para beneficio de la comunidad (Consorcio Cooperativo Red </w:t>
      </w:r>
      <w:proofErr w:type="spellStart"/>
      <w:r w:rsidRPr="00CA45CF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Ecoturística</w:t>
      </w:r>
      <w:proofErr w:type="spellEnd"/>
      <w:r w:rsidRPr="00CA45CF">
        <w:rPr>
          <w:rFonts w:ascii="Arial" w:eastAsia="Times New Roman" w:hAnsi="Arial" w:cs="Arial"/>
          <w:color w:val="444444"/>
          <w:sz w:val="21"/>
          <w:szCs w:val="21"/>
          <w:lang w:eastAsia="es-MX"/>
        </w:rPr>
        <w:t xml:space="preserve"> Nacional, COOPRENA, de Costa Rica).</w:t>
      </w:r>
    </w:p>
    <w:p w:rsidR="00D023EC" w:rsidRDefault="00D023EC">
      <w:bookmarkStart w:id="0" w:name="_GoBack"/>
      <w:bookmarkEnd w:id="0"/>
    </w:p>
    <w:sectPr w:rsidR="00D023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78A"/>
    <w:rsid w:val="0097678A"/>
    <w:rsid w:val="00CA45CF"/>
    <w:rsid w:val="00D023EC"/>
    <w:rsid w:val="00E6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0142F2-6874-4A9C-959C-EF0C5B9E3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CA45C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A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7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5050">
          <w:marLeft w:val="0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232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Greivin</dc:creator>
  <cp:keywords/>
  <dc:description/>
  <cp:lastModifiedBy>Greivin</cp:lastModifiedBy>
  <cp:revision>2</cp:revision>
  <dcterms:created xsi:type="dcterms:W3CDTF">2018-02-11T00:38:00Z</dcterms:created>
  <dcterms:modified xsi:type="dcterms:W3CDTF">2018-02-11T00:39:00Z</dcterms:modified>
</cp:coreProperties>
</file>