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67" w:rsidRDefault="00F56267" w:rsidP="00F56267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Para su cumplimiento se debe:</w:t>
      </w:r>
    </w:p>
    <w:p w:rsidR="00F56267" w:rsidRDefault="00F56267" w:rsidP="00F56267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Tener registros que evidencien la implementación de programas específicos para la reducción de consumos de agua, tales como:</w:t>
      </w:r>
    </w:p>
    <w:p w:rsidR="00F56267" w:rsidRDefault="00F56267" w:rsidP="00F56267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SI MARCAR SUBIR</w:t>
      </w:r>
    </w:p>
    <w:p w:rsidR="00F56267" w:rsidRDefault="00F56267" w:rsidP="00F56267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Retardo para el cambio de toallas </w:t>
      </w:r>
      <w:r>
        <w:rPr>
          <w:rFonts w:ascii="Arial" w:hAnsi="Arial" w:cs="Arial"/>
          <w:color w:val="444444"/>
          <w:sz w:val="21"/>
          <w:szCs w:val="21"/>
        </w:rPr>
        <w:br/>
        <w:t>- Retardo de cambio de ropa de cama </w:t>
      </w:r>
      <w:r>
        <w:rPr>
          <w:rFonts w:ascii="Arial" w:hAnsi="Arial" w:cs="Arial"/>
          <w:color w:val="444444"/>
          <w:sz w:val="21"/>
          <w:szCs w:val="21"/>
        </w:rPr>
        <w:br/>
        <w:t>- Otros, especifique: _________ </w:t>
      </w:r>
    </w:p>
    <w:p w:rsidR="00F56267" w:rsidRDefault="00F56267" w:rsidP="00F56267">
      <w:pPr>
        <w:pStyle w:val="NormalWeb"/>
        <w:spacing w:before="0" w:beforeAutospacing="0" w:after="24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N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B7"/>
    <w:rsid w:val="00D023EC"/>
    <w:rsid w:val="00E62ACF"/>
    <w:rsid w:val="00EF5BB7"/>
    <w:rsid w:val="00F5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F9860-6F29-4F0E-922B-CB82C037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2018-02-11T22:39:00Z</dcterms:created>
  <dcterms:modified xsi:type="dcterms:W3CDTF">2018-02-11T22:39:00Z</dcterms:modified>
</cp:coreProperties>
</file>