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"/>
        <w:gridCol w:w="5812"/>
        <w:gridCol w:w="2693"/>
        <w:gridCol w:w="4130"/>
        <w:gridCol w:w="1540"/>
      </w:tblGrid>
      <w:tr w:rsidR="008F3FCE" w:rsidRPr="008F3FCE" w:rsidTr="009778F2"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Evidencia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Departamento</w:t>
            </w:r>
          </w:p>
        </w:tc>
      </w:tr>
      <w:tr w:rsidR="008F3FCE" w:rsidRPr="008F3FCE" w:rsidTr="009778F2">
        <w:trPr>
          <w:trHeight w:val="37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  <w:t>Capítulo I: HIGIENE Y DESINFECCIÓN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1.1 PROCEDIMIENTOS DE LIMPIEZA Y DESINFECCIÓN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Notas: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garantiza el suministro de agua potable, jabón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antibacterial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, alcohol en gel, 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toalla desechables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y basureros en áreas comunes.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</w:t>
            </w:r>
          </w:p>
        </w:tc>
      </w:tr>
      <w:tr w:rsidR="008F3FCE" w:rsidRPr="008F3FCE" w:rsidTr="009778F2">
        <w:trPr>
          <w:trHeight w:val="9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unidad de transporte turístico aporta alcohol en gel, para la limpieza de manos, toallas de papel, basurero y jabón líquido cuando así lo necesite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garantiza los insumos para la limpieza y desinfección en las áreas de trabajo y de atención de usuarios.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Kardex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de </w:t>
            </w:r>
            <w:bookmarkStart w:id="0" w:name="_GoBack"/>
            <w:bookmarkEnd w:id="0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productos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garantiza la limpieza y desinfección de los equipos electrónicos utilizados por los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utilizan productos autorizados para la limpieza y desinfección. (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según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disposiciones del Ministerio de Salud).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Permiso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Sanivir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un plan y horario de limpieza y desinfección de las instalaciones aumentando las medidas de higiene y desinfección.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Registros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limpienza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</w:t>
            </w:r>
          </w:p>
        </w:tc>
      </w:tr>
      <w:tr w:rsidR="008F3FCE" w:rsidRPr="008F3FCE" w:rsidTr="009778F2">
        <w:trPr>
          <w:trHeight w:val="1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mantiene un nivel de ocupación igual o menor al 50% de la capacidad de personas que comparten las áreas y espacios comunes en cumplimiento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alas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directrices de distanciamiento físico. (Ej. Arenas comunes, azoteas, ranchos, salas de eventos, patios, comedores, piscinas, termales, áreas de estar, restaurantes, etc.)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Graficas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Los utensilios de limpieza que se utilizan, se encuentran en buenas condiciones de uso.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Dispensadores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Compras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demuestra que los equipos y materiales utilizados en la limpieza y desinfección son lavados y desinfectados al finalizar el proceso.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Protocoles, poner nombres a los equipos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Los equipos y productos utilizados en la limpieza y desinfección se encuentran rotulados.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identificacion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de botellas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11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El equipo de limpieza y desinfección de los servicios sanitarios son exclusivos para estas áreas y se encuentran rotulados.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dispone de área para el almacenaje del equipo utilizado para la limpieza y desinfección, con la debida rotulación.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la bodega y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rotulacion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</w:t>
            </w:r>
          </w:p>
        </w:tc>
      </w:tr>
      <w:tr w:rsidR="008F3FCE" w:rsidRPr="008F3FCE" w:rsidTr="009778F2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13</w:t>
            </w: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El personal de limpieza utiliza los equipos de protección personal, durante el proceso de limpieza y desinfección.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Habitaciones </w:t>
            </w:r>
          </w:p>
        </w:tc>
      </w:tr>
      <w:tr w:rsidR="008F3FCE" w:rsidRPr="008F3FCE" w:rsidTr="009778F2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Mantenimiento</w:t>
            </w:r>
          </w:p>
        </w:tc>
      </w:tr>
      <w:tr w:rsidR="008F3FCE" w:rsidRPr="008F3FCE" w:rsidTr="009778F2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la limpieza y desinfección de: las unidades  de transporte, equipos de trabajo, equipos especiales para las actividades, montajes, equipos de alquiler, stands, embarcaciones, entre otros, antes y después de cada uso.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la limpieza y desinfección de las zonas de comedor, descanso y áreas comunes de los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y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bitacora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la documentación que indique la periodicidad de la limpieza y desinfección de las áreas según corresponda. (Ej. Bitácoras).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Bitacora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procesos de limpieza y desinfección, para el ingreso a la empresa, actividades, eventos y recintos comunes de los colaboradores, clientes, visitantes y proveedores.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Fotos,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bitacoras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han identificado los puntos críticos, superficies y áreas de mayor tránsito para la limpieza y desinfección. (Lista de superficies de mayor manipulación).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Mapeo de puntos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7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19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estaciones para desinfección (alcohol en gel, lavatorios, jabón líquido, entre otros), ubicados en puntos estratégicos a lo largo del establecimiento, áreas de eventos, stands, alimentación durante actividades, durante el desarrollo de actividades, entre otros.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 de los puntos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Las áreas de trabajo cuentan con ventilación permanente y flujo constante de aire, que aseguren las condiciones del lugar.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de trabajo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Mantenimiento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21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En caso de utilizar aire acondicionado, la empresa demuestra la limpieza y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desinfeccion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profunda del equipo.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Mantenimiento</w:t>
            </w:r>
          </w:p>
        </w:tc>
      </w:tr>
      <w:tr w:rsidR="008F3FCE" w:rsidRPr="008F3FCE" w:rsidTr="009778F2">
        <w:trPr>
          <w:trHeight w:val="17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Los equipos especiales y de seguridad, utilizados en las actividades, tours, recorridos, y eventos especial, pasa por un periodo de limpieza y desinfección o cuarentena, en caso de ser requerido. (Ej. Micrófonos, canastas, recipientes, atril, controles, etc.)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la aplicación y bomba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neubulizadora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Mantenimiento</w:t>
            </w:r>
          </w:p>
        </w:tc>
      </w:tr>
      <w:tr w:rsidR="008F3FCE" w:rsidRPr="008F3FCE" w:rsidTr="009778F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1.2 ROTULACIÓN / INFORMACIÓN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dispone de los protocolos de tos, estornudo, lavado de manos, otras formas de saludar, entre otros, emitidos por el Ministerio de Salud, en las áreas de mayor tránsito de personas.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 de ingreso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dispone de rotulación o dispositivos que garanticen el respeto del distanciamiento social recomendado en las distintas áreas.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los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rotulos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el cumplimiento de informar a los clientes, visitantes, proveedores, colaboradores, el aforo mínimo recomendado, en las áreas y espacios comunes. (A través de rótulos o demarcaciones).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rotulacion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, hacer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rotulos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de mascarillas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realiza la notificación a sus clientes de las medidas y protocolos definidos ante el COVID-19. (Por vía digital, se evita el uso de material impreso que podría ser foco de contaminación).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 de reservas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comunica a los clientes los horarios de apertura, tours, eventos, áreas disponibles para el público, entre otros.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mapa y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app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11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28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se ha brindado información y capacitación a sus colaboradores, sobre los protocolos establecidos por la administración ante el COVID-19.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reunion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29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demuestra que realiza la notificación a los proveedores de las medidas y protocolos definidos ante el COVID-19.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22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emplean un protocolo de bienvenida que incluya el proceso de informar al cliente sobre procedimientos y normas de higiene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implemtentadas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se garantiza que el material entregado al cliente ha sido previamente desinfectado, ej. Llaves, tarjetas, material impreso, kits de bienvenida,  toallas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frias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, bebidas, alimentos o amenidades empacadas.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11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se ha brindado capacitación al personal de limpieza, sobre los procedimientos de limpieza y desinfección emitidos ante el COVID-19.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Pendiente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1.3 GENERALIDADES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establece horarios de atención para clientes. Previo a la confirmación de cita o reserva, la empresa informa al cliente sobre las condiciones del servicio y medidas de prevención establecidas para su aceptación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Registro de reserva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establece horarios de atención para proveedores. Y mantiene registro con fechas, horas y contacto de la persona que ingresa.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Registros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vela por que los comercios dentro de sus instalaciones cumplan con los respectivos lineamientos y protocolos correspondientes a la actividad comercial respectiva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Para la entrega y devolución de vehículos fuera de oficina la empresa informa con anticipación a sus clientes el proceso de prevención y desinfección antes de la entrega o devolución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</w:tr>
      <w:tr w:rsidR="008F3FCE" w:rsidRPr="008F3FCE" w:rsidTr="009778F2">
        <w:trPr>
          <w:trHeight w:val="22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36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demuestra que los equipos y materiales especiales, utilizados para las actividades, tours, tratamientos, eventos, y que han pasado por periodos de cuarentana (sumersión en productos de limpieza por un periodo definido), se mantienen en espacios o dispositivos que garantizan la limpieza y desinfección. (Ej. 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bolsas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o dispositivos cerrados.)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Spa</w:t>
            </w:r>
          </w:p>
        </w:tc>
      </w:tr>
      <w:tr w:rsidR="008F3FCE" w:rsidRPr="008F3FCE" w:rsidTr="009778F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demuestra que cuenta con políticas para informar a clientes y colaboradores que se deberá cumplir el principio de burbujas sociales en los espacios comunes, actividades, eventos, tours, embarcaciones, entre otros.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 de reservas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colaboradores capacitados, responsables de la colocación de equipos especiales durante las actividades.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11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39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El personal de la empresa evita la manipulación de vehículos propiedad de los clientes. En caso de ser estrictamente necesario, el colaborador usa equipo de protección personal para manipular el vehículo.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</w:tr>
      <w:tr w:rsidR="008F3FCE" w:rsidRPr="008F3FCE" w:rsidTr="009778F2">
        <w:trPr>
          <w:trHeight w:val="17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comunica a los clientes, los objetos y equipos  permitidos y requeridos dentro de la empresa, durante las actividades, eventos, entre otros, garantizando así, la no presencia de  implementos innecesarios, que requieren limpieza y desinfección. 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adicional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11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En áreas comunes, en montajes especiales para eventos, actividades, entre otros, se garantiza la distancia física tanto para clientes, proveedores y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 y 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demuestra, que durante las actividades, eventos, stands, tratamientos, entre otros, no se emplearán utensilios de uso común (Ej. en las mesas (servilleteros, saleros), revistas, lapiceros,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brochures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físicos, entre otros).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43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promueve el lavado y desinfección de manos durante las actividades y tours.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Accesorios para eventos y yoga lavamanos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Gerencia</w:t>
            </w:r>
          </w:p>
        </w:tc>
      </w:tr>
      <w:tr w:rsidR="008F3FCE" w:rsidRPr="008F3FCE" w:rsidTr="009778F2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En caso de contar con tiendas de artesanías, recuerdos u otros productos, se evita el autoservicio.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Protocolos de buffet.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Galeria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mejorar la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desinfeccion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y colocar lavamos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En tiendas de artesanías, recuerdos u otros productos, se mantiene el stock mínimo de productos, se eliminan mostradores y degustaciones.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Evidenciar el bajo stock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17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ha reducido el uso de linos no esenciales en las salas de masajes, tratamientos y similares para facilitar la limpieza entre tratamientos y/o reducir las superficies de contacto. (Ej. Sábados, cobijas, paños, almohadas, almohadones, entre otros.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Protocolos de limpieza salas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Spa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garantiza que los recorridos en los senderos se realizan en un sentido único, para evitar cruces entre grupos.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que, en las unidades de transporte se viaja con la capacidad máxima y ninguna persona puede ir de pie.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49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demuestra que el equipaje de los clientes pasa por un proceso de desinfección antes de ingresar a las instalaciones, unidades de transporte o embarcaciones.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Protocolo de botones y bomba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demuestra que dentro de las unidades de transporte, embarcaciones u otras actividades, se cuenta con alcohol en gel para el uso de los clientes o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Protocolo de transporte de colaboradores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51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administración, opera y o concesionario, debe contar en todo momentos, con el plan de navegación de las embarcaciones, previo al embarque de personas y salida de las embarcaciones, donde se defina información de las personas que abordarán y ruta de la embarcación. (marinas y atracaderos)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fomenta la utilización de métodos de pago sin contacto. De lo contrario, garantiza medidas para que los colaboradores manipulen el dinero de manera segura.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4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Durante los eventos especiales, actos culturales, entre otros, se cuenta con medidas para evitar el contacto y aglomeración entre los grupos musicales, animadores, grupos de baile, entre otros.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1.4 EQUIPOS DE PROTECCIÓN PERSONAL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fomenta el uso de los EPP dentro de las instalaciones, actividades, eventos especiales, entre otros, por parte de los clientes y proveedores.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6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55</w:t>
            </w: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cuenta con EPP a disposición de los colaboradores,</w:t>
            </w: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br/>
              <w:t xml:space="preserve"> clientes y demás visitantes, en caso de requerirlos (Ej. Stocks de reserva).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El EPP utilizado por los colaboradores, cuenta con ajuste fijo y </w:t>
            </w: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br/>
              <w:t>estable que no requiere manipulación constante.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el personal que se encuentra en contacto directo con los clientes porta el EPP requerido.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Fotos, 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58</w:t>
            </w: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el chofer y las personas que utilizan las unidades de transporte utilizan los EPP requeridos durante el viaje o traslado.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1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59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persona que atiende público utiliza mascarilla, así como clientes y choferes de unidades de trasporte o embarcaciones, en estaciones, lugares de espera e instalaciones en general.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1.5 MANEJO DE RESIDUOS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60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cuenta con procedimiento que incluya el manejo y eliminación de los residuos durante el tiempo en el que se mantenga activo el brote, según lineamientos del Ministerio de Salud.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Lineamiento </w:t>
            </w:r>
          </w:p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61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dispositivos de accionamiento no manual, con tapa, rotulados y con bolsa, según el tipo de desecho.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62</w:t>
            </w:r>
          </w:p>
        </w:tc>
        <w:tc>
          <w:tcPr>
            <w:tcW w:w="5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garantiza la limpieza y desinfección de los contenedores de basura, a través de registros o bitácoras de limpieza.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bitacora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Areas</w:t>
            </w:r>
            <w:proofErr w:type="spellEnd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publicas </w:t>
            </w:r>
          </w:p>
        </w:tc>
      </w:tr>
      <w:tr w:rsidR="008F3FCE" w:rsidRPr="008F3FCE" w:rsidTr="009778F2">
        <w:trPr>
          <w:trHeight w:val="4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bitacora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AyB</w:t>
            </w:r>
            <w:proofErr w:type="spellEnd"/>
          </w:p>
        </w:tc>
      </w:tr>
      <w:tr w:rsidR="008F3FCE" w:rsidRPr="008F3FCE" w:rsidTr="009778F2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63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bolsa de plástico se cierra antes de disponerse en el contenedor de residuos no valorizables, al alcanzar un 80% de su capacidad. Se realiza higiene de manos después del contacto con los residuos.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37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  <w:t>Capítulo II: LOGÍSTICA EN EL CENTRO DE TRABAJO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5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cuenta con plan de continuidad del negocio. (No es obligatorio).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2.1 TURNOS Y HORARIOS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8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realiza la valoración previo ingreso del personal al establecimiento para identificar posibles síntomas de COVID-19.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Registros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8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Si el colaborador comunica que presenta síntomas de gripe o respiratorios, se le solicita no presentarse al trabajo y realizar trabajo en casa.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facilita el trabajo en casa, de acuerdo con la Ley 9738: "Ley para Regular el Teletrabajo”, para los puestos que por su función se pueda implementar.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1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demuestra que la empresa diseña horarios flexibles para reducir la cantidad de trabajadores dentro de las áreas, según las necesidades de operación.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Horarios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flexi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42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demuestra que la empresa modifica los horarios de ingreso, descanso y alimentación por turnos, para evitar coincidencia de personas durante los cambios de turno, descanso y alimentación.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Horarios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demuestra que se incluyen espacios durante la jornada laboral, para el lavado y desinfección de manos de los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2.2 DISTANCIAMIENTO DE PERSONAS EN LUGARES DE TRABAJO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identifica el respeto al distanciamiento social de 1.8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mts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., recomendado, entre cada área o puesto de trabajo.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Se fomentan las reuniones virtuales.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114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Cuando las reuniones presenciales son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extrictamente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necesarias, la empresa demuestra que se aplica el distanciamiento social de 1.8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mts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. 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y</w:t>
            </w:r>
            <w:proofErr w:type="gram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el máximo de 60 minutos por actividad.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Fotos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cuenta con lineamientos para los viajes dentro o fuera del país, durante el periodo de alerta sanitaria.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Durante el tiempo de descanso, se demuestra que los colaboradores respetan el distanciamiento de 1.8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mts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., y no se comparten alimentos o utensilios.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5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promueve el uso de escaleras y pasillos en un solo sentido para disminuir el contacto.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N/A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utilizan pantallas acrílicas, caretas o similares en lugares o áreas de atención al público o colaboradores.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Consulta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ICT</w:t>
            </w:r>
          </w:p>
        </w:tc>
      </w:tr>
      <w:tr w:rsidR="008F3FCE" w:rsidRPr="008F3FCE" w:rsidTr="009778F2">
        <w:trPr>
          <w:trHeight w:val="114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mantiene comunicación con el personal en relación a la enfermedad COVID-19 y se fomenta el reporte de aquellos cambios de salud que presenten.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Reporte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6923C" w:fill="BDD7EE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R"/>
              </w:rPr>
              <w:t> 2.3 HÁBITOS DE HIGIENE DE LOS COLABORADORES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5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fomenta la utilización de uniformes y/o ropa de trabajo limpia diariamente.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5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instruye a los colaboradores acerca del uso de los EPP diariamente, limpios y desinfectados.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verifica junto con los colaboradores, la práctica de mantener buena higiene de manos y la práctica de los lineamientos del Ministerio de Salud.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Lista de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check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General</w:t>
            </w:r>
          </w:p>
        </w:tc>
      </w:tr>
      <w:tr w:rsidR="008F3FCE" w:rsidRPr="008F3FCE" w:rsidTr="009778F2">
        <w:trPr>
          <w:trHeight w:val="171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maneja registros de los colaboradores que presentan factores de riesgo potenciales (mayores de 60 años, hipertensos, con afecciones respiratorias, diabetes, que estén en tratamiento por cáncer u otra enfermedad que comprometa su sistema inmunológico).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Reporte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37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  <w:t>Capítulo III: ACTUACIÓN ANTE CASOS CONFIRMADOS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114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cuenta con lineamientos específicos para tratar a las personas como casos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sospechos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con COVID-19, previo a la atención por parte de las autoridades de salud.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cuenta con mecanismos claros para reportar los casos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sospechos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de COVID-19 a las autoridades de Salud.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71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cuenta con un registro de los colaboradores que presenten síntomas de gripe, enfermedad con síntomas respiratorios, o síntomas asociados al COVID-19.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Registros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Servicio al cliente</w:t>
            </w: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La empresa implementa medidas, en caso de que algún colaborador sea diagnosticado con COVID-19.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5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mantiene registro de casos confirmados y contactos directos del colaborador diagnosticado.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Registros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114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lastRenderedPageBreak/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demuestra que se difunden los lineamientos para los casos </w:t>
            </w:r>
            <w:proofErr w:type="spell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sospechos</w:t>
            </w:r>
            <w:proofErr w:type="spellEnd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 y/o confirmados con COVID-19, con todos sus colaboradores</w:t>
            </w:r>
            <w:proofErr w:type="gramStart"/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Protocolo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  <w:tr w:rsidR="008F3FCE" w:rsidRPr="008F3FCE" w:rsidTr="009778F2">
        <w:trPr>
          <w:trHeight w:val="37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6923C" w:fill="BDD7EE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8F3F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R"/>
              </w:rPr>
              <w:t>Capítulo IV: COMUNICACIÓN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8F3FCE" w:rsidRPr="008F3FCE" w:rsidTr="009778F2">
        <w:trPr>
          <w:trHeight w:val="8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 xml:space="preserve">La empresa cuenta con un canal de comunicación veraz y confiable, donde se comparte información oficial emitida por el Ministerio de Salud.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Fotos </w:t>
            </w:r>
            <w:proofErr w:type="spellStart"/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wattsap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Compras</w:t>
            </w:r>
          </w:p>
        </w:tc>
      </w:tr>
      <w:tr w:rsidR="008F3FCE" w:rsidRPr="008F3FCE" w:rsidTr="009778F2">
        <w:trPr>
          <w:trHeight w:val="114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CE" w:rsidRPr="008F3FCE" w:rsidRDefault="008F3FCE" w:rsidP="008F3F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8F3FCE">
              <w:rPr>
                <w:rFonts w:ascii="Arial" w:eastAsia="Times New Roman" w:hAnsi="Arial" w:cs="Arial"/>
                <w:color w:val="000000"/>
                <w:lang w:eastAsia="es-CR"/>
              </w:rPr>
              <w:t>Se cuenta con una persona responsable de la comunicación durante la emergencia, que emita la información, la actualice y comparta a los colaboradores y clientes.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Comunicación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CE" w:rsidRPr="008F3FCE" w:rsidRDefault="008F3FCE" w:rsidP="008F3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F3FCE">
              <w:rPr>
                <w:rFonts w:ascii="Calibri" w:eastAsia="Times New Roman" w:hAnsi="Calibri" w:cs="Calibri"/>
                <w:color w:val="000000"/>
                <w:lang w:eastAsia="es-CR"/>
              </w:rPr>
              <w:t>RRHH</w:t>
            </w:r>
          </w:p>
        </w:tc>
      </w:tr>
    </w:tbl>
    <w:p w:rsidR="00081A6B" w:rsidRDefault="00081A6B"/>
    <w:sectPr w:rsidR="00081A6B" w:rsidSect="008F3F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146F"/>
    <w:multiLevelType w:val="multilevel"/>
    <w:tmpl w:val="543AAC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8"/>
        <w:u w:val="single"/>
      </w:rPr>
    </w:lvl>
    <w:lvl w:ilvl="2">
      <w:start w:val="1"/>
      <w:numFmt w:val="decimal"/>
      <w:lvlText w:val="%3.%2.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%3.%4.1.1."/>
      <w:lvlJc w:val="left"/>
      <w:pPr>
        <w:ind w:left="1440" w:hanging="360"/>
      </w:pPr>
      <w:rPr>
        <w:rFonts w:ascii="Arial" w:hAnsi="Arial" w:hint="default"/>
        <w:b/>
        <w:i/>
        <w:color w:val="auto"/>
        <w:sz w:val="24"/>
        <w:u w:val="single"/>
      </w:rPr>
    </w:lvl>
    <w:lvl w:ilvl="4">
      <w:start w:val="1"/>
      <w:numFmt w:val="bullet"/>
      <w:lvlText w:val=""/>
      <w:lvlJc w:val="left"/>
      <w:pPr>
        <w:ind w:left="1800" w:hanging="360"/>
      </w:pPr>
      <w:rPr>
        <w:rFonts w:ascii="Arial" w:hAnsi="Arial" w:hint="default"/>
        <w:b w:val="0"/>
        <w:i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AA64C74"/>
    <w:multiLevelType w:val="multilevel"/>
    <w:tmpl w:val="07F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956AE4"/>
    <w:multiLevelType w:val="multilevel"/>
    <w:tmpl w:val="0EB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000000" w:themeColor="text1"/>
          <w:sz w:val="28"/>
        </w:rPr>
      </w:lvl>
    </w:lvlOverride>
    <w:lvlOverride w:ilvl="2">
      <w:lvl w:ilvl="2">
        <w:start w:val="1"/>
        <w:numFmt w:val="decimal"/>
        <w:lvlText w:val="%3.%2.1."/>
        <w:lvlJc w:val="left"/>
        <w:pPr>
          <w:ind w:left="1080" w:hanging="360"/>
        </w:pPr>
        <w:rPr>
          <w:rFonts w:ascii="Arial" w:hAnsi="Arial" w:hint="default"/>
          <w:b/>
          <w:i w:val="0"/>
          <w:sz w:val="24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CE"/>
    <w:rsid w:val="00081A6B"/>
    <w:rsid w:val="002A4B9E"/>
    <w:rsid w:val="008F3FCE"/>
    <w:rsid w:val="00906BD2"/>
    <w:rsid w:val="009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C451-2632-47C8-ADAF-EF49B06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A4B9E"/>
    <w:pPr>
      <w:keepNext/>
      <w:keepLines/>
      <w:numPr>
        <w:ilvl w:val="1"/>
        <w:numId w:val="4"/>
      </w:numPr>
      <w:spacing w:before="40" w:after="0"/>
      <w:ind w:left="720" w:hanging="360"/>
      <w:outlineLvl w:val="1"/>
    </w:pPr>
    <w:rPr>
      <w:rFonts w:ascii="Arial" w:eastAsiaTheme="majorEastAsia" w:hAnsi="Arial" w:cstheme="majorBidi"/>
      <w:i/>
      <w:color w:val="000000" w:themeColor="text1"/>
      <w:sz w:val="28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06BD2"/>
    <w:pPr>
      <w:keepNext/>
      <w:keepLines/>
      <w:numPr>
        <w:ilvl w:val="3"/>
        <w:numId w:val="3"/>
      </w:numPr>
      <w:spacing w:before="40" w:after="0"/>
      <w:outlineLvl w:val="3"/>
    </w:pPr>
    <w:rPr>
      <w:rFonts w:ascii="Arial" w:eastAsiaTheme="majorEastAsia" w:hAnsi="Arial" w:cstheme="majorBidi"/>
      <w:b/>
      <w:i/>
      <w:iCs/>
      <w:color w:val="000000" w:themeColor="text1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06BD2"/>
    <w:rPr>
      <w:rFonts w:ascii="Arial" w:eastAsiaTheme="majorEastAsia" w:hAnsi="Arial" w:cstheme="majorBidi"/>
      <w:b/>
      <w:i/>
      <w:iCs/>
      <w:color w:val="000000" w:themeColor="text1"/>
      <w:sz w:val="24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A4B9E"/>
    <w:rPr>
      <w:rFonts w:ascii="Arial" w:eastAsiaTheme="majorEastAsia" w:hAnsi="Arial" w:cstheme="majorBidi"/>
      <w:i/>
      <w:color w:val="000000" w:themeColor="text1"/>
      <w:sz w:val="28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2665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1</cp:revision>
  <dcterms:created xsi:type="dcterms:W3CDTF">2020-11-19T04:35:00Z</dcterms:created>
  <dcterms:modified xsi:type="dcterms:W3CDTF">2020-11-19T04:47:00Z</dcterms:modified>
</cp:coreProperties>
</file>